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C9BAB4" w14:textId="77777777" w:rsidR="008A55B5" w:rsidRPr="00DA4DC6" w:rsidRDefault="005C7E8C" w:rsidP="005C7E8C">
      <w:pPr>
        <w:pStyle w:val="papertitle"/>
        <w:rPr>
          <w:rFonts w:eastAsia="MS Mincho"/>
          <w:color w:val="000000" w:themeColor="text1"/>
        </w:rPr>
      </w:pPr>
      <w:r w:rsidRPr="00DA4DC6">
        <w:rPr>
          <w:rFonts w:eastAsia="MS Mincho"/>
          <w:color w:val="000000" w:themeColor="text1"/>
        </w:rPr>
        <w:t>Wind Speed Forecasting using ANN, ARMA and AIC hybrid to Ensure Power Grid Reliability</w:t>
      </w:r>
    </w:p>
    <w:p w14:paraId="630C7018" w14:textId="77777777" w:rsidR="008A55B5" w:rsidRPr="00DA4DC6" w:rsidRDefault="008A55B5">
      <w:pPr>
        <w:rPr>
          <w:rFonts w:eastAsia="MS Mincho"/>
          <w:color w:val="000000" w:themeColor="text1"/>
        </w:rPr>
      </w:pPr>
    </w:p>
    <w:p w14:paraId="6F35275A" w14:textId="77777777" w:rsidR="008A55B5" w:rsidRPr="00DA4DC6" w:rsidRDefault="008A55B5">
      <w:pPr>
        <w:pStyle w:val="Author"/>
        <w:rPr>
          <w:rFonts w:eastAsia="MS Mincho"/>
          <w:color w:val="000000" w:themeColor="text1"/>
        </w:rPr>
        <w:sectPr w:rsidR="008A55B5" w:rsidRPr="00DA4DC6" w:rsidSect="006C4648">
          <w:pgSz w:w="11909" w:h="16834" w:code="9"/>
          <w:pgMar w:top="1080" w:right="734" w:bottom="2434" w:left="734" w:header="720" w:footer="720" w:gutter="0"/>
          <w:cols w:space="720"/>
          <w:docGrid w:linePitch="360"/>
        </w:sectPr>
      </w:pPr>
    </w:p>
    <w:p w14:paraId="65339158" w14:textId="77777777" w:rsidR="008A55B5" w:rsidRPr="003A388A" w:rsidRDefault="003179A4" w:rsidP="003179A4">
      <w:pPr>
        <w:pStyle w:val="Author"/>
        <w:rPr>
          <w:rFonts w:eastAsia="MS Mincho"/>
          <w:color w:val="000000" w:themeColor="text1"/>
        </w:rPr>
      </w:pPr>
      <w:r w:rsidRPr="003A388A">
        <w:rPr>
          <w:rFonts w:eastAsia="MS Mincho"/>
          <w:color w:val="000000" w:themeColor="text1"/>
        </w:rPr>
        <w:lastRenderedPageBreak/>
        <w:t>Diksha Sharma</w:t>
      </w:r>
      <w:r w:rsidR="008A55B5" w:rsidRPr="003A388A">
        <w:rPr>
          <w:rFonts w:eastAsia="MS Mincho"/>
          <w:color w:val="000000" w:themeColor="text1"/>
        </w:rPr>
        <w:t xml:space="preserve"> </w:t>
      </w:r>
      <w:r w:rsidRPr="003A388A">
        <w:rPr>
          <w:rFonts w:eastAsia="MS Mincho"/>
          <w:color w:val="000000" w:themeColor="text1"/>
        </w:rPr>
        <w:t>Auckland University of Technology Auckland, New Zealand dikaur17@gmail.com</w:t>
      </w:r>
    </w:p>
    <w:p w14:paraId="065BBB4F" w14:textId="77777777" w:rsidR="003179A4" w:rsidRPr="003A388A" w:rsidRDefault="001804FB" w:rsidP="003179A4">
      <w:pPr>
        <w:pStyle w:val="Author"/>
        <w:rPr>
          <w:rFonts w:eastAsia="MS Mincho"/>
          <w:color w:val="000000" w:themeColor="text1"/>
        </w:rPr>
      </w:pPr>
      <w:r w:rsidRPr="003A388A">
        <w:rPr>
          <w:rFonts w:eastAsia="MS Mincho"/>
          <w:color w:val="000000" w:themeColor="text1"/>
        </w:rPr>
        <w:lastRenderedPageBreak/>
        <w:t>Tek Tjing Lie</w:t>
      </w:r>
      <w:r w:rsidR="003179A4" w:rsidRPr="003A388A">
        <w:rPr>
          <w:rFonts w:eastAsia="MS Mincho"/>
          <w:color w:val="000000" w:themeColor="text1"/>
        </w:rPr>
        <w:t xml:space="preserve"> Auckland University of Technolog</w:t>
      </w:r>
      <w:r w:rsidRPr="003A388A">
        <w:rPr>
          <w:rFonts w:eastAsia="MS Mincho"/>
          <w:color w:val="000000" w:themeColor="text1"/>
        </w:rPr>
        <w:t>y Auckland, New Zealand tek.lie@aut.ac.nz</w:t>
      </w:r>
    </w:p>
    <w:p w14:paraId="082D6D1E" w14:textId="77777777" w:rsidR="003179A4" w:rsidRPr="003A388A" w:rsidRDefault="001804FB" w:rsidP="001804FB">
      <w:pPr>
        <w:pStyle w:val="Author"/>
        <w:rPr>
          <w:rFonts w:eastAsia="MS Mincho"/>
          <w:color w:val="000000" w:themeColor="text1"/>
        </w:rPr>
      </w:pPr>
      <w:r w:rsidRPr="003A388A">
        <w:rPr>
          <w:rFonts w:eastAsia="MS Mincho"/>
          <w:color w:val="000000" w:themeColor="text1"/>
        </w:rPr>
        <w:lastRenderedPageBreak/>
        <w:t xml:space="preserve">Nirmal-Kumar C Nair University of Auckland </w:t>
      </w:r>
      <w:r w:rsidR="0016480E" w:rsidRPr="003A388A">
        <w:rPr>
          <w:rFonts w:eastAsia="MS Mincho"/>
          <w:color w:val="000000" w:themeColor="text1"/>
        </w:rPr>
        <w:t xml:space="preserve">     </w:t>
      </w:r>
      <w:r w:rsidR="00891BF5" w:rsidRPr="003A388A">
        <w:rPr>
          <w:rFonts w:eastAsia="MS Mincho"/>
          <w:color w:val="000000" w:themeColor="text1"/>
        </w:rPr>
        <w:t>Auckland, New Zealand n.nair@auckland.ac.nz</w:t>
      </w:r>
    </w:p>
    <w:p w14:paraId="434951CF" w14:textId="77777777" w:rsidR="003179A4" w:rsidRPr="003A388A" w:rsidRDefault="00891BF5" w:rsidP="003179A4">
      <w:pPr>
        <w:pStyle w:val="Author"/>
        <w:rPr>
          <w:rFonts w:eastAsia="MS Mincho"/>
          <w:color w:val="000000" w:themeColor="text1"/>
        </w:rPr>
      </w:pPr>
      <w:r w:rsidRPr="003A388A">
        <w:rPr>
          <w:rFonts w:eastAsia="MS Mincho"/>
          <w:color w:val="000000" w:themeColor="text1"/>
        </w:rPr>
        <w:lastRenderedPageBreak/>
        <w:t>Brice Vall</w:t>
      </w:r>
      <w:r w:rsidR="008B6065" w:rsidRPr="003A388A">
        <w:rPr>
          <w:rFonts w:eastAsia="MS Mincho"/>
          <w:color w:val="000000" w:themeColor="text1"/>
        </w:rPr>
        <w:t>è</w:t>
      </w:r>
      <w:r w:rsidRPr="003A388A">
        <w:rPr>
          <w:rFonts w:eastAsia="MS Mincho"/>
          <w:color w:val="000000" w:themeColor="text1"/>
        </w:rPr>
        <w:t>s        Inland Revenue  Auckland, New Zealand b.valles@auckland.ac.nz</w:t>
      </w:r>
    </w:p>
    <w:p w14:paraId="6ED450D5" w14:textId="77777777" w:rsidR="008A55B5" w:rsidRPr="00DA4DC6" w:rsidRDefault="008A55B5">
      <w:pPr>
        <w:pStyle w:val="Affiliation"/>
        <w:rPr>
          <w:rFonts w:eastAsia="MS Mincho"/>
          <w:color w:val="000000" w:themeColor="text1"/>
        </w:rPr>
      </w:pPr>
    </w:p>
    <w:p w14:paraId="622DE507" w14:textId="77777777" w:rsidR="008A55B5" w:rsidRPr="00DA4DC6" w:rsidRDefault="008A55B5">
      <w:pPr>
        <w:rPr>
          <w:rFonts w:eastAsia="MS Mincho"/>
          <w:color w:val="000000" w:themeColor="text1"/>
        </w:rPr>
      </w:pPr>
    </w:p>
    <w:p w14:paraId="15B81BE1" w14:textId="77777777" w:rsidR="008A55B5" w:rsidRPr="00DA4DC6" w:rsidRDefault="008A55B5">
      <w:pPr>
        <w:rPr>
          <w:rFonts w:eastAsia="MS Mincho"/>
          <w:color w:val="000000" w:themeColor="text1"/>
        </w:rPr>
        <w:sectPr w:rsidR="008A55B5" w:rsidRPr="00DA4DC6" w:rsidSect="003179A4">
          <w:type w:val="continuous"/>
          <w:pgSz w:w="11909" w:h="16834" w:code="9"/>
          <w:pgMar w:top="1080" w:right="734" w:bottom="2434" w:left="734" w:header="720" w:footer="720" w:gutter="0"/>
          <w:cols w:num="4" w:space="720"/>
          <w:docGrid w:linePitch="360"/>
        </w:sectPr>
      </w:pPr>
    </w:p>
    <w:p w14:paraId="53125483" w14:textId="36822D9C" w:rsidR="0022232C" w:rsidRPr="0051112F" w:rsidRDefault="0022232C" w:rsidP="0022232C">
      <w:pPr>
        <w:widowControl w:val="0"/>
        <w:autoSpaceDE w:val="0"/>
        <w:autoSpaceDN w:val="0"/>
        <w:adjustRightInd w:val="0"/>
        <w:spacing w:after="240"/>
        <w:jc w:val="both"/>
        <w:rPr>
          <w:rFonts w:eastAsia="MS Mincho"/>
          <w:color w:val="000000" w:themeColor="text1"/>
        </w:rPr>
      </w:pPr>
      <w:r w:rsidRPr="00DA4DC6">
        <w:rPr>
          <w:rFonts w:eastAsia="MS Mincho"/>
          <w:b/>
          <w:bCs/>
          <w:i/>
          <w:color w:val="000000" w:themeColor="text1"/>
          <w:sz w:val="18"/>
          <w:szCs w:val="18"/>
        </w:rPr>
        <w:lastRenderedPageBreak/>
        <w:t>Abstract—</w:t>
      </w:r>
      <w:r w:rsidR="00CB4ABE">
        <w:rPr>
          <w:rFonts w:eastAsia="MS Mincho"/>
          <w:b/>
          <w:color w:val="000000" w:themeColor="text1"/>
          <w:sz w:val="18"/>
        </w:rPr>
        <w:t>Reducing carbon emissions</w:t>
      </w:r>
      <w:r w:rsidRPr="00D12C0D">
        <w:rPr>
          <w:rFonts w:eastAsia="MS Mincho"/>
          <w:b/>
          <w:color w:val="000000" w:themeColor="text1"/>
          <w:sz w:val="18"/>
        </w:rPr>
        <w:t xml:space="preserve"> </w:t>
      </w:r>
      <w:r w:rsidR="00CB4ABE">
        <w:rPr>
          <w:rFonts w:eastAsia="MS Mincho"/>
          <w:b/>
          <w:color w:val="000000" w:themeColor="text1"/>
          <w:sz w:val="18"/>
        </w:rPr>
        <w:t xml:space="preserve">has accelerated the </w:t>
      </w:r>
      <w:r w:rsidRPr="00D12C0D">
        <w:rPr>
          <w:rFonts w:eastAsia="MS Mincho"/>
          <w:b/>
          <w:color w:val="000000" w:themeColor="text1"/>
          <w:sz w:val="18"/>
        </w:rPr>
        <w:t xml:space="preserve">use of various renewable resources for electricity generation. Wind generation, in this context has </w:t>
      </w:r>
      <w:r w:rsidR="00CB4ABE">
        <w:rPr>
          <w:rFonts w:eastAsia="MS Mincho"/>
          <w:b/>
          <w:color w:val="000000" w:themeColor="text1"/>
          <w:sz w:val="18"/>
        </w:rPr>
        <w:t>seen increasing installations globally</w:t>
      </w:r>
      <w:r w:rsidRPr="00D12C0D">
        <w:rPr>
          <w:rFonts w:eastAsia="MS Mincho"/>
          <w:b/>
          <w:color w:val="000000" w:themeColor="text1"/>
          <w:sz w:val="18"/>
        </w:rPr>
        <w:t>. Managing the intermittency of wind towards existing power system operation and control therefore becomes crucial. One effective solution is to predict the future values of wind power production</w:t>
      </w:r>
      <w:r w:rsidR="00CB4ABE">
        <w:rPr>
          <w:rFonts w:eastAsia="MS Mincho"/>
          <w:b/>
          <w:color w:val="000000" w:themeColor="text1"/>
          <w:sz w:val="18"/>
        </w:rPr>
        <w:t>.</w:t>
      </w:r>
      <w:r w:rsidRPr="00D12C0D">
        <w:rPr>
          <w:rFonts w:eastAsia="MS Mincho"/>
          <w:b/>
          <w:color w:val="000000" w:themeColor="text1"/>
          <w:sz w:val="18"/>
        </w:rPr>
        <w:t xml:space="preserve"> This paper focuses on the improvement of the present forecasting methods and reduction of the forecasting error. This paper uses Auto Regressive Moving Average (ARMA) to predict wind speed. However, order estimation of ARMA is a crucial issue. Artificial Neural Network (ANN) has been used for parameter estimation, which is then combined with Akaike Information Criteria (AIC) for order estimation. A simulation study has been conducted by comparing the proposed hybrid results with Genetic Algorithm (GA) for parameter estimation and an exhaustive search for order estimation.</w:t>
      </w:r>
      <w:r w:rsidRPr="0051112F">
        <w:rPr>
          <w:rFonts w:eastAsia="MS Mincho"/>
          <w:color w:val="000000" w:themeColor="text1"/>
        </w:rPr>
        <w:t xml:space="preserve"> </w:t>
      </w:r>
    </w:p>
    <w:p w14:paraId="38B30CAE" w14:textId="77777777" w:rsidR="008A55B5" w:rsidRPr="00DA4DC6" w:rsidRDefault="0072064C">
      <w:pPr>
        <w:pStyle w:val="keywords"/>
        <w:rPr>
          <w:rFonts w:eastAsia="MS Mincho"/>
          <w:color w:val="000000" w:themeColor="text1"/>
        </w:rPr>
      </w:pPr>
      <w:r w:rsidRPr="00DA4DC6">
        <w:rPr>
          <w:rFonts w:eastAsia="MS Mincho"/>
          <w:color w:val="000000" w:themeColor="text1"/>
        </w:rPr>
        <w:t>Keywords—</w:t>
      </w:r>
      <w:r w:rsidR="0022232C" w:rsidRPr="00DA4DC6">
        <w:rPr>
          <w:rFonts w:eastAsia="MS Mincho"/>
          <w:color w:val="000000" w:themeColor="text1"/>
        </w:rPr>
        <w:t xml:space="preserve">ARMA; ANN;  AIC; MATLAB  </w:t>
      </w:r>
    </w:p>
    <w:p w14:paraId="47FA4DD9" w14:textId="77777777" w:rsidR="008A55B5" w:rsidRPr="00DA4DC6" w:rsidRDefault="003907D2">
      <w:pPr>
        <w:pStyle w:val="Heading1"/>
        <w:rPr>
          <w:rFonts w:eastAsia="MS Mincho"/>
          <w:color w:val="000000" w:themeColor="text1"/>
        </w:rPr>
      </w:pPr>
      <w:r w:rsidRPr="00DA4DC6">
        <w:rPr>
          <w:rFonts w:eastAsia="MS Mincho"/>
          <w:color w:val="000000" w:themeColor="text1"/>
        </w:rPr>
        <w:t xml:space="preserve"> INTRODUCTION</w:t>
      </w:r>
      <w:r w:rsidR="008A55B5" w:rsidRPr="00DA4DC6">
        <w:rPr>
          <w:rFonts w:eastAsia="MS Mincho"/>
          <w:color w:val="000000" w:themeColor="text1"/>
        </w:rPr>
        <w:t xml:space="preserve"> </w:t>
      </w:r>
    </w:p>
    <w:p w14:paraId="68894C94" w14:textId="77777777" w:rsidR="0022232C" w:rsidRPr="00DA4DC6" w:rsidRDefault="0022232C" w:rsidP="009146D6">
      <w:pPr>
        <w:pStyle w:val="Text"/>
        <w:spacing w:line="240" w:lineRule="auto"/>
        <w:rPr>
          <w:color w:val="000000" w:themeColor="text1"/>
        </w:rPr>
      </w:pPr>
      <w:r w:rsidRPr="00DA4DC6">
        <w:rPr>
          <w:color w:val="000000" w:themeColor="text1"/>
        </w:rPr>
        <w:t>Environmental considerations have led to a strong interest and an increase in the use of various renewable resources for electricity generation. Wind is a clean, renewable resource that has gained increased attention in the past decade.</w:t>
      </w:r>
      <w:r w:rsidRPr="00DA4DC6">
        <w:rPr>
          <w:b/>
          <w:color w:val="000000" w:themeColor="text1"/>
        </w:rPr>
        <w:t xml:space="preserve"> </w:t>
      </w:r>
      <w:r w:rsidRPr="00DA4DC6">
        <w:rPr>
          <w:color w:val="000000" w:themeColor="text1"/>
        </w:rPr>
        <w:t>With this increasing popularity and utilization of wind power technology, the cost of new energy resources has already approached the conventional energy one and thus, it has the potential ability to compete with traditional power plants [1].</w:t>
      </w:r>
    </w:p>
    <w:p w14:paraId="764BC64B" w14:textId="77777777" w:rsidR="009146D6" w:rsidRPr="00DA4DC6" w:rsidRDefault="009146D6" w:rsidP="009146D6">
      <w:pPr>
        <w:pStyle w:val="Text"/>
        <w:spacing w:line="240" w:lineRule="auto"/>
        <w:rPr>
          <w:color w:val="000000" w:themeColor="text1"/>
        </w:rPr>
      </w:pPr>
    </w:p>
    <w:p w14:paraId="5403271A" w14:textId="794C6205" w:rsidR="0022232C" w:rsidRPr="00DA4DC6" w:rsidRDefault="0022232C" w:rsidP="009146D6">
      <w:pPr>
        <w:pStyle w:val="Abstract"/>
        <w:rPr>
          <w:b w:val="0"/>
          <w:color w:val="000000" w:themeColor="text1"/>
          <w:sz w:val="20"/>
          <w:szCs w:val="20"/>
        </w:rPr>
      </w:pPr>
      <w:r w:rsidRPr="00DA4DC6">
        <w:rPr>
          <w:b w:val="0"/>
          <w:color w:val="000000" w:themeColor="text1"/>
          <w:sz w:val="20"/>
          <w:szCs w:val="20"/>
        </w:rPr>
        <w:t xml:space="preserve">Managing the intermittency of wind towards existing power system operation and control therefore becomes crucial. This intermittent nature makes the output power of wind farms difficult to control.  It becomes the greatest challenge while integrating wind power into the electric grid. This </w:t>
      </w:r>
      <w:r w:rsidR="00CB4ABE">
        <w:rPr>
          <w:b w:val="0"/>
          <w:color w:val="000000" w:themeColor="text1"/>
          <w:sz w:val="20"/>
          <w:szCs w:val="20"/>
        </w:rPr>
        <w:t>also</w:t>
      </w:r>
      <w:r w:rsidRPr="00DA4DC6">
        <w:rPr>
          <w:b w:val="0"/>
          <w:color w:val="000000" w:themeColor="text1"/>
          <w:sz w:val="20"/>
          <w:szCs w:val="20"/>
        </w:rPr>
        <w:t xml:space="preserve"> results toward increasing </w:t>
      </w:r>
      <w:r w:rsidR="00CB4ABE">
        <w:rPr>
          <w:b w:val="0"/>
          <w:color w:val="000000" w:themeColor="text1"/>
          <w:sz w:val="20"/>
          <w:szCs w:val="20"/>
        </w:rPr>
        <w:t>needs for</w:t>
      </w:r>
      <w:r w:rsidR="00CB4ABE" w:rsidRPr="00DA4DC6">
        <w:rPr>
          <w:b w:val="0"/>
          <w:color w:val="000000" w:themeColor="text1"/>
          <w:sz w:val="20"/>
          <w:szCs w:val="20"/>
        </w:rPr>
        <w:t xml:space="preserve"> </w:t>
      </w:r>
      <w:r w:rsidRPr="00DA4DC6">
        <w:rPr>
          <w:b w:val="0"/>
          <w:color w:val="000000" w:themeColor="text1"/>
          <w:sz w:val="20"/>
          <w:szCs w:val="20"/>
        </w:rPr>
        <w:t xml:space="preserve">power systems regulation and reserves requirement to </w:t>
      </w:r>
      <w:r w:rsidR="00CB4ABE">
        <w:rPr>
          <w:b w:val="0"/>
          <w:color w:val="000000" w:themeColor="text1"/>
          <w:sz w:val="20"/>
          <w:szCs w:val="20"/>
        </w:rPr>
        <w:t>ensure</w:t>
      </w:r>
      <w:r w:rsidR="00CB4ABE" w:rsidRPr="00DA4DC6">
        <w:rPr>
          <w:b w:val="0"/>
          <w:color w:val="000000" w:themeColor="text1"/>
          <w:sz w:val="20"/>
          <w:szCs w:val="20"/>
        </w:rPr>
        <w:t xml:space="preserve"> </w:t>
      </w:r>
      <w:r w:rsidRPr="00DA4DC6">
        <w:rPr>
          <w:b w:val="0"/>
          <w:color w:val="000000" w:themeColor="text1"/>
          <w:sz w:val="20"/>
          <w:szCs w:val="20"/>
        </w:rPr>
        <w:t xml:space="preserve">stability and reliability. </w:t>
      </w:r>
      <w:r w:rsidR="00CB4ABE">
        <w:rPr>
          <w:b w:val="0"/>
          <w:color w:val="000000" w:themeColor="text1"/>
          <w:sz w:val="20"/>
          <w:szCs w:val="20"/>
        </w:rPr>
        <w:t>Thus, this issue</w:t>
      </w:r>
      <w:r w:rsidR="00CB4ABE" w:rsidRPr="00DA4DC6">
        <w:rPr>
          <w:b w:val="0"/>
          <w:color w:val="000000" w:themeColor="text1"/>
          <w:sz w:val="20"/>
          <w:szCs w:val="20"/>
        </w:rPr>
        <w:t xml:space="preserve"> </w:t>
      </w:r>
      <w:r w:rsidRPr="00DA4DC6">
        <w:rPr>
          <w:b w:val="0"/>
          <w:color w:val="000000" w:themeColor="text1"/>
          <w:sz w:val="20"/>
          <w:szCs w:val="20"/>
        </w:rPr>
        <w:t>has a great impact on grid security, system operation, and market economics. Future wind penetrations up to 20% of system peak loads,</w:t>
      </w:r>
      <w:r w:rsidR="00CB4ABE">
        <w:rPr>
          <w:b w:val="0"/>
          <w:color w:val="000000" w:themeColor="text1"/>
          <w:sz w:val="20"/>
          <w:szCs w:val="20"/>
        </w:rPr>
        <w:t xml:space="preserve"> alongside the existing </w:t>
      </w:r>
      <w:r w:rsidRPr="00DA4DC6">
        <w:rPr>
          <w:b w:val="0"/>
          <w:color w:val="000000" w:themeColor="text1"/>
          <w:sz w:val="20"/>
          <w:szCs w:val="20"/>
        </w:rPr>
        <w:t xml:space="preserve">uncertainty in wind predictions, will </w:t>
      </w:r>
      <w:r w:rsidRPr="00DA4DC6">
        <w:rPr>
          <w:b w:val="0"/>
          <w:color w:val="000000" w:themeColor="text1"/>
          <w:sz w:val="20"/>
          <w:szCs w:val="20"/>
        </w:rPr>
        <w:lastRenderedPageBreak/>
        <w:t>result in large increase in system-operating costs such as unit commitment.</w:t>
      </w:r>
      <w:r w:rsidRPr="00DA4DC6" w:rsidDel="002E3EA4">
        <w:rPr>
          <w:b w:val="0"/>
          <w:color w:val="000000" w:themeColor="text1"/>
          <w:sz w:val="20"/>
          <w:szCs w:val="20"/>
        </w:rPr>
        <w:t xml:space="preserve"> </w:t>
      </w:r>
    </w:p>
    <w:p w14:paraId="17FFF407" w14:textId="4FB61865" w:rsidR="0022232C" w:rsidRPr="00DA4DC6" w:rsidRDefault="0022232C" w:rsidP="0022232C">
      <w:pPr>
        <w:pStyle w:val="Abstract"/>
        <w:rPr>
          <w:b w:val="0"/>
          <w:color w:val="000000" w:themeColor="text1"/>
          <w:sz w:val="20"/>
          <w:szCs w:val="20"/>
        </w:rPr>
      </w:pPr>
      <w:r w:rsidRPr="00DA4DC6">
        <w:rPr>
          <w:b w:val="0"/>
          <w:color w:val="000000" w:themeColor="text1"/>
          <w:sz w:val="20"/>
          <w:szCs w:val="20"/>
        </w:rPr>
        <w:t xml:space="preserve">An effective solution is to predict the future values of wind power production, for which the most important factor responsible is the local wind speed. So, if </w:t>
      </w:r>
      <w:r w:rsidR="00CB4ABE">
        <w:rPr>
          <w:b w:val="0"/>
          <w:color w:val="000000" w:themeColor="text1"/>
          <w:sz w:val="20"/>
          <w:szCs w:val="20"/>
        </w:rPr>
        <w:t>more</w:t>
      </w:r>
      <w:r w:rsidR="00CB4ABE" w:rsidRPr="00DA4DC6">
        <w:rPr>
          <w:b w:val="0"/>
          <w:color w:val="000000" w:themeColor="text1"/>
          <w:sz w:val="20"/>
          <w:szCs w:val="20"/>
        </w:rPr>
        <w:t xml:space="preserve"> </w:t>
      </w:r>
      <w:r w:rsidR="00CB4ABE">
        <w:rPr>
          <w:b w:val="0"/>
          <w:color w:val="000000" w:themeColor="text1"/>
          <w:sz w:val="20"/>
          <w:szCs w:val="20"/>
        </w:rPr>
        <w:t>consistent and robust</w:t>
      </w:r>
      <w:r w:rsidR="00CB4ABE" w:rsidRPr="00DA4DC6">
        <w:rPr>
          <w:b w:val="0"/>
          <w:color w:val="000000" w:themeColor="text1"/>
          <w:sz w:val="20"/>
          <w:szCs w:val="20"/>
        </w:rPr>
        <w:t xml:space="preserve"> </w:t>
      </w:r>
      <w:r w:rsidRPr="00DA4DC6">
        <w:rPr>
          <w:b w:val="0"/>
          <w:color w:val="000000" w:themeColor="text1"/>
          <w:sz w:val="20"/>
          <w:szCs w:val="20"/>
        </w:rPr>
        <w:t xml:space="preserve">forecasting of wind speed/power </w:t>
      </w:r>
      <w:r w:rsidR="00CB4ABE">
        <w:rPr>
          <w:b w:val="0"/>
          <w:color w:val="000000" w:themeColor="text1"/>
          <w:sz w:val="20"/>
          <w:szCs w:val="20"/>
        </w:rPr>
        <w:t>can be established</w:t>
      </w:r>
      <w:r w:rsidRPr="00DA4DC6">
        <w:rPr>
          <w:b w:val="0"/>
          <w:color w:val="000000" w:themeColor="text1"/>
          <w:sz w:val="20"/>
          <w:szCs w:val="20"/>
        </w:rPr>
        <w:t xml:space="preserve">, from a few minutes to several hours ahead, the effective utilization of wind power and generation of electricity can be </w:t>
      </w:r>
      <w:r w:rsidR="00CB4ABE">
        <w:rPr>
          <w:b w:val="0"/>
          <w:color w:val="000000" w:themeColor="text1"/>
          <w:sz w:val="20"/>
          <w:szCs w:val="20"/>
        </w:rPr>
        <w:t>ensured.</w:t>
      </w:r>
      <w:r w:rsidRPr="00DA4DC6">
        <w:rPr>
          <w:b w:val="0"/>
          <w:color w:val="000000" w:themeColor="text1"/>
          <w:sz w:val="20"/>
          <w:szCs w:val="20"/>
        </w:rPr>
        <w:t xml:space="preserve"> Since wind power penetration </w:t>
      </w:r>
      <w:r w:rsidR="00CB4ABE">
        <w:rPr>
          <w:b w:val="0"/>
          <w:color w:val="000000" w:themeColor="text1"/>
          <w:sz w:val="20"/>
          <w:szCs w:val="20"/>
        </w:rPr>
        <w:t>is</w:t>
      </w:r>
      <w:r w:rsidRPr="00DA4DC6">
        <w:rPr>
          <w:b w:val="0"/>
          <w:color w:val="000000" w:themeColor="text1"/>
          <w:sz w:val="20"/>
          <w:szCs w:val="20"/>
        </w:rPr>
        <w:t xml:space="preserve"> increasing, more sophisticated and innovative approaches are required. </w:t>
      </w:r>
    </w:p>
    <w:p w14:paraId="51417361" w14:textId="14598864" w:rsidR="0022232C" w:rsidRPr="00DA4DC6" w:rsidRDefault="0022232C" w:rsidP="0022232C">
      <w:pPr>
        <w:pStyle w:val="Abstract"/>
        <w:rPr>
          <w:b w:val="0"/>
          <w:color w:val="000000" w:themeColor="text1"/>
          <w:sz w:val="20"/>
          <w:szCs w:val="20"/>
        </w:rPr>
      </w:pPr>
      <w:r w:rsidRPr="00DA4DC6">
        <w:rPr>
          <w:b w:val="0"/>
          <w:color w:val="000000" w:themeColor="text1"/>
          <w:sz w:val="20"/>
          <w:szCs w:val="20"/>
        </w:rPr>
        <w:t xml:space="preserve">This paper focuses on the improvement of the present forecasting methods and the reduction of the forecasting error. The objective of this paper is to develop a novel wind speed forecasting technique, which produces more accurate predictions. </w:t>
      </w:r>
      <w:r w:rsidR="00C940AB" w:rsidRPr="00DA4DC6">
        <w:rPr>
          <w:b w:val="0"/>
          <w:color w:val="000000" w:themeColor="text1"/>
          <w:sz w:val="20"/>
          <w:szCs w:val="20"/>
        </w:rPr>
        <w:t>A</w:t>
      </w:r>
      <w:r w:rsidRPr="00DA4DC6">
        <w:rPr>
          <w:b w:val="0"/>
          <w:color w:val="000000" w:themeColor="text1"/>
          <w:sz w:val="20"/>
          <w:szCs w:val="20"/>
        </w:rPr>
        <w:t xml:space="preserve"> hybrid method composed of the Artificial Neural Network (ANN) and Akaike Information Criteria (AIC) along with the Auto Regressive Moving Average (ARMA) technique</w:t>
      </w:r>
      <w:r w:rsidR="00C940AB" w:rsidRPr="00DA4DC6">
        <w:rPr>
          <w:b w:val="0"/>
          <w:color w:val="000000" w:themeColor="text1"/>
          <w:sz w:val="20"/>
          <w:szCs w:val="20"/>
        </w:rPr>
        <w:t xml:space="preserve"> is proposed</w:t>
      </w:r>
      <w:r w:rsidRPr="00DA4DC6">
        <w:rPr>
          <w:b w:val="0"/>
          <w:color w:val="000000" w:themeColor="text1"/>
          <w:sz w:val="20"/>
          <w:szCs w:val="20"/>
        </w:rPr>
        <w:t xml:space="preserve">. </w:t>
      </w:r>
      <w:r w:rsidR="00C940AB" w:rsidRPr="00DA4DC6">
        <w:rPr>
          <w:b w:val="0"/>
          <w:color w:val="000000" w:themeColor="text1"/>
          <w:sz w:val="20"/>
          <w:szCs w:val="20"/>
        </w:rPr>
        <w:t>Simulation studies were conducted to show the effectiveness of the proposed method.  The simulation study r</w:t>
      </w:r>
      <w:r w:rsidRPr="00DA4DC6">
        <w:rPr>
          <w:b w:val="0"/>
          <w:color w:val="000000" w:themeColor="text1"/>
          <w:sz w:val="20"/>
          <w:szCs w:val="20"/>
        </w:rPr>
        <w:t xml:space="preserve">esults of the proposed hybrid have shown </w:t>
      </w:r>
      <w:r w:rsidR="00350022" w:rsidRPr="00DA4DC6">
        <w:rPr>
          <w:b w:val="0"/>
          <w:color w:val="000000" w:themeColor="text1"/>
          <w:sz w:val="20"/>
          <w:szCs w:val="20"/>
        </w:rPr>
        <w:t>very good results</w:t>
      </w:r>
      <w:r w:rsidRPr="00DA4DC6">
        <w:rPr>
          <w:b w:val="0"/>
          <w:color w:val="000000" w:themeColor="text1"/>
          <w:sz w:val="20"/>
          <w:szCs w:val="20"/>
        </w:rPr>
        <w:t xml:space="preserve"> in the forecasting error</w:t>
      </w:r>
      <w:r w:rsidR="00350022" w:rsidRPr="00DA4DC6">
        <w:rPr>
          <w:b w:val="0"/>
          <w:color w:val="000000" w:themeColor="text1"/>
          <w:sz w:val="20"/>
          <w:szCs w:val="20"/>
        </w:rPr>
        <w:t xml:space="preserve"> </w:t>
      </w:r>
      <w:r w:rsidR="00426533" w:rsidRPr="00DA4DC6">
        <w:rPr>
          <w:b w:val="0"/>
          <w:color w:val="000000" w:themeColor="text1"/>
          <w:sz w:val="20"/>
          <w:szCs w:val="20"/>
        </w:rPr>
        <w:t>f</w:t>
      </w:r>
      <w:r w:rsidR="00350022" w:rsidRPr="00DA4DC6">
        <w:rPr>
          <w:b w:val="0"/>
          <w:color w:val="000000" w:themeColor="text1"/>
          <w:sz w:val="20"/>
          <w:szCs w:val="20"/>
        </w:rPr>
        <w:t>or</w:t>
      </w:r>
      <w:r w:rsidR="00CD487C" w:rsidRPr="00DA4DC6">
        <w:rPr>
          <w:b w:val="0"/>
          <w:color w:val="000000" w:themeColor="text1"/>
          <w:sz w:val="20"/>
          <w:szCs w:val="20"/>
        </w:rPr>
        <w:t xml:space="preserve"> the test data given in this paper</w:t>
      </w:r>
      <w:r w:rsidRPr="00DA4DC6">
        <w:rPr>
          <w:b w:val="0"/>
          <w:color w:val="000000" w:themeColor="text1"/>
          <w:sz w:val="20"/>
          <w:szCs w:val="20"/>
        </w:rPr>
        <w:t xml:space="preserve">. </w:t>
      </w:r>
    </w:p>
    <w:p w14:paraId="56F42AFA" w14:textId="6A0A37EE" w:rsidR="008A55B5" w:rsidRPr="00DA4DC6" w:rsidRDefault="0022232C" w:rsidP="008D0EE6">
      <w:pPr>
        <w:pStyle w:val="Abstract"/>
        <w:rPr>
          <w:b w:val="0"/>
          <w:color w:val="000000" w:themeColor="text1"/>
          <w:sz w:val="20"/>
          <w:szCs w:val="20"/>
        </w:rPr>
      </w:pPr>
      <w:r w:rsidRPr="00DA4DC6">
        <w:rPr>
          <w:b w:val="0"/>
          <w:color w:val="000000" w:themeColor="text1"/>
          <w:sz w:val="20"/>
          <w:szCs w:val="20"/>
        </w:rPr>
        <w:t xml:space="preserve">One of the main challenges is to properly determine the order of ARMA that would optimize the results.  To find the optimum ARMA order, another method has to be used. Instead of the most basic Box–Jenkins (BJ) identification </w:t>
      </w:r>
      <w:r w:rsidR="00712A04" w:rsidRPr="00DA4DC6">
        <w:rPr>
          <w:b w:val="0"/>
          <w:color w:val="000000" w:themeColor="text1"/>
          <w:sz w:val="20"/>
          <w:szCs w:val="20"/>
        </w:rPr>
        <w:t>(</w:t>
      </w:r>
      <w:r w:rsidR="00CB4ABE">
        <w:rPr>
          <w:b w:val="0"/>
          <w:color w:val="000000" w:themeColor="text1"/>
          <w:sz w:val="20"/>
          <w:szCs w:val="20"/>
        </w:rPr>
        <w:t>which</w:t>
      </w:r>
      <w:r w:rsidR="00CB4ABE" w:rsidRPr="00DA4DC6">
        <w:rPr>
          <w:b w:val="0"/>
          <w:color w:val="000000" w:themeColor="text1"/>
          <w:sz w:val="20"/>
          <w:szCs w:val="20"/>
        </w:rPr>
        <w:t xml:space="preserve"> </w:t>
      </w:r>
      <w:r w:rsidR="00712A04" w:rsidRPr="00DA4DC6">
        <w:rPr>
          <w:b w:val="0"/>
          <w:color w:val="000000" w:themeColor="text1"/>
          <w:sz w:val="20"/>
          <w:szCs w:val="20"/>
        </w:rPr>
        <w:t>requires all calculations to be repeated when new piece</w:t>
      </w:r>
      <w:r w:rsidR="000F284D">
        <w:rPr>
          <w:b w:val="0"/>
          <w:color w:val="000000" w:themeColor="text1"/>
          <w:sz w:val="20"/>
          <w:szCs w:val="20"/>
        </w:rPr>
        <w:t>s</w:t>
      </w:r>
      <w:r w:rsidR="00712A04" w:rsidRPr="00DA4DC6">
        <w:rPr>
          <w:b w:val="0"/>
          <w:color w:val="000000" w:themeColor="text1"/>
          <w:sz w:val="20"/>
          <w:szCs w:val="20"/>
        </w:rPr>
        <w:t xml:space="preserve"> of data arrive [16]) </w:t>
      </w:r>
      <w:r w:rsidRPr="00DA4DC6">
        <w:rPr>
          <w:b w:val="0"/>
          <w:color w:val="000000" w:themeColor="text1"/>
          <w:sz w:val="20"/>
          <w:szCs w:val="20"/>
        </w:rPr>
        <w:t xml:space="preserve">or similar methods, </w:t>
      </w:r>
      <w:r w:rsidR="00CB4ABE">
        <w:rPr>
          <w:b w:val="0"/>
          <w:color w:val="000000" w:themeColor="text1"/>
          <w:sz w:val="20"/>
          <w:szCs w:val="20"/>
        </w:rPr>
        <w:t>this paper</w:t>
      </w:r>
      <w:r w:rsidRPr="00DA4DC6">
        <w:rPr>
          <w:b w:val="0"/>
          <w:color w:val="000000" w:themeColor="text1"/>
          <w:sz w:val="20"/>
          <w:szCs w:val="20"/>
        </w:rPr>
        <w:t xml:space="preserve"> comes out with a very novel identification method that uses ANN</w:t>
      </w:r>
      <w:r w:rsidR="00A04A73" w:rsidRPr="00DA4DC6">
        <w:rPr>
          <w:b w:val="0"/>
          <w:color w:val="000000" w:themeColor="text1"/>
          <w:sz w:val="20"/>
          <w:szCs w:val="20"/>
        </w:rPr>
        <w:t xml:space="preserve"> and AIC</w:t>
      </w:r>
      <w:r w:rsidRPr="00DA4DC6">
        <w:rPr>
          <w:b w:val="0"/>
          <w:color w:val="000000" w:themeColor="text1"/>
          <w:sz w:val="20"/>
          <w:szCs w:val="20"/>
        </w:rPr>
        <w:t xml:space="preserve"> to determine the order of ARMA. The comparisons</w:t>
      </w:r>
      <w:r w:rsidR="00EE2803" w:rsidRPr="00DA4DC6">
        <w:rPr>
          <w:b w:val="0"/>
          <w:color w:val="000000" w:themeColor="text1"/>
          <w:sz w:val="20"/>
          <w:szCs w:val="20"/>
        </w:rPr>
        <w:t xml:space="preserve"> are made with </w:t>
      </w:r>
      <w:r w:rsidR="008B6065" w:rsidRPr="00DA4DC6">
        <w:rPr>
          <w:b w:val="0"/>
          <w:color w:val="000000" w:themeColor="text1"/>
          <w:sz w:val="20"/>
          <w:szCs w:val="20"/>
        </w:rPr>
        <w:t xml:space="preserve">the </w:t>
      </w:r>
      <w:r w:rsidR="00EE2803" w:rsidRPr="00DA4DC6">
        <w:rPr>
          <w:b w:val="0"/>
          <w:color w:val="000000" w:themeColor="text1"/>
          <w:sz w:val="20"/>
          <w:szCs w:val="20"/>
        </w:rPr>
        <w:t>Genetic Algorithm (GA) method and</w:t>
      </w:r>
      <w:r w:rsidRPr="00DA4DC6">
        <w:rPr>
          <w:b w:val="0"/>
          <w:color w:val="000000" w:themeColor="text1"/>
          <w:sz w:val="20"/>
          <w:szCs w:val="20"/>
        </w:rPr>
        <w:t xml:space="preserve"> are based on the value of the coefficients obtained. </w:t>
      </w:r>
      <w:r w:rsidR="002000AD" w:rsidRPr="00DA4DC6">
        <w:rPr>
          <w:b w:val="0"/>
          <w:color w:val="000000" w:themeColor="text1"/>
          <w:sz w:val="20"/>
          <w:szCs w:val="20"/>
        </w:rPr>
        <w:t xml:space="preserve">The </w:t>
      </w:r>
      <w:r w:rsidRPr="00DA4DC6">
        <w:rPr>
          <w:b w:val="0"/>
          <w:color w:val="000000" w:themeColor="text1"/>
          <w:sz w:val="20"/>
          <w:szCs w:val="20"/>
        </w:rPr>
        <w:t xml:space="preserve">results show that the ANN </w:t>
      </w:r>
      <w:r w:rsidR="002000AD" w:rsidRPr="00DA4DC6">
        <w:rPr>
          <w:b w:val="0"/>
          <w:color w:val="000000" w:themeColor="text1"/>
          <w:sz w:val="20"/>
          <w:szCs w:val="20"/>
        </w:rPr>
        <w:t>computes</w:t>
      </w:r>
      <w:r w:rsidRPr="00DA4DC6">
        <w:rPr>
          <w:b w:val="0"/>
          <w:color w:val="000000" w:themeColor="text1"/>
          <w:sz w:val="20"/>
          <w:szCs w:val="20"/>
        </w:rPr>
        <w:t xml:space="preserve"> the coefficients of an ARMA system</w:t>
      </w:r>
      <w:r w:rsidR="002000AD" w:rsidRPr="00DA4DC6">
        <w:rPr>
          <w:b w:val="0"/>
          <w:color w:val="000000" w:themeColor="text1"/>
          <w:sz w:val="20"/>
          <w:szCs w:val="20"/>
        </w:rPr>
        <w:t xml:space="preserve"> accurately</w:t>
      </w:r>
      <w:r w:rsidRPr="00DA4DC6">
        <w:rPr>
          <w:b w:val="0"/>
          <w:color w:val="000000" w:themeColor="text1"/>
          <w:sz w:val="20"/>
          <w:szCs w:val="20"/>
        </w:rPr>
        <w:t xml:space="preserve">. This paper uniquely combines ANN with AIC to determine the true order of </w:t>
      </w:r>
      <w:r w:rsidR="008D0EE6" w:rsidRPr="00DA4DC6">
        <w:rPr>
          <w:b w:val="0"/>
          <w:color w:val="000000" w:themeColor="text1"/>
          <w:sz w:val="20"/>
          <w:szCs w:val="20"/>
        </w:rPr>
        <w:t>ARMA</w:t>
      </w:r>
      <w:r w:rsidRPr="00DA4DC6">
        <w:rPr>
          <w:b w:val="0"/>
          <w:color w:val="000000" w:themeColor="text1"/>
          <w:sz w:val="20"/>
          <w:szCs w:val="20"/>
        </w:rPr>
        <w:t xml:space="preserve"> and bring down the forecasting error. Consequently, </w:t>
      </w:r>
      <w:r w:rsidR="002000AD" w:rsidRPr="00DA4DC6">
        <w:rPr>
          <w:b w:val="0"/>
          <w:color w:val="000000" w:themeColor="text1"/>
          <w:sz w:val="20"/>
          <w:szCs w:val="20"/>
        </w:rPr>
        <w:t>the proposed method</w:t>
      </w:r>
      <w:r w:rsidRPr="00DA4DC6">
        <w:rPr>
          <w:b w:val="0"/>
          <w:color w:val="000000" w:themeColor="text1"/>
          <w:sz w:val="20"/>
          <w:szCs w:val="20"/>
        </w:rPr>
        <w:t xml:space="preserve"> will not only benefit the </w:t>
      </w:r>
      <w:r w:rsidRPr="00DA4DC6">
        <w:rPr>
          <w:b w:val="0"/>
          <w:color w:val="000000" w:themeColor="text1"/>
          <w:sz w:val="20"/>
          <w:szCs w:val="20"/>
        </w:rPr>
        <w:lastRenderedPageBreak/>
        <w:t xml:space="preserve">wind forecasting community but also </w:t>
      </w:r>
      <w:r w:rsidR="00CB4ABE">
        <w:rPr>
          <w:b w:val="0"/>
          <w:color w:val="000000" w:themeColor="text1"/>
          <w:sz w:val="20"/>
          <w:szCs w:val="20"/>
        </w:rPr>
        <w:t xml:space="preserve">can be adapted towards </w:t>
      </w:r>
      <w:r w:rsidR="000F284D">
        <w:rPr>
          <w:b w:val="0"/>
          <w:color w:val="000000" w:themeColor="text1"/>
          <w:sz w:val="20"/>
          <w:szCs w:val="20"/>
        </w:rPr>
        <w:t>l</w:t>
      </w:r>
      <w:r w:rsidRPr="00DA4DC6">
        <w:rPr>
          <w:b w:val="0"/>
          <w:color w:val="000000" w:themeColor="text1"/>
          <w:sz w:val="20"/>
          <w:szCs w:val="20"/>
        </w:rPr>
        <w:t>oad forecasting and price forecasting</w:t>
      </w:r>
      <w:r w:rsidR="00CB4ABE">
        <w:rPr>
          <w:b w:val="0"/>
          <w:color w:val="000000" w:themeColor="text1"/>
          <w:sz w:val="20"/>
          <w:szCs w:val="20"/>
        </w:rPr>
        <w:t xml:space="preserve"> methods in power systems</w:t>
      </w:r>
      <w:r w:rsidRPr="00DA4DC6">
        <w:rPr>
          <w:b w:val="0"/>
          <w:color w:val="000000" w:themeColor="text1"/>
          <w:sz w:val="20"/>
          <w:szCs w:val="20"/>
        </w:rPr>
        <w:t>.</w:t>
      </w:r>
    </w:p>
    <w:p w14:paraId="70219162" w14:textId="77777777" w:rsidR="008A55B5" w:rsidRPr="00DA4DC6" w:rsidRDefault="00A84362" w:rsidP="009146D6">
      <w:pPr>
        <w:pStyle w:val="Heading1"/>
        <w:rPr>
          <w:rFonts w:eastAsia="MS Mincho"/>
          <w:color w:val="000000" w:themeColor="text1"/>
        </w:rPr>
      </w:pPr>
      <w:r w:rsidRPr="00DA4DC6">
        <w:rPr>
          <w:rFonts w:eastAsia="MS Mincho"/>
          <w:color w:val="000000" w:themeColor="text1"/>
        </w:rPr>
        <w:t>LITERATURE REVIEW</w:t>
      </w:r>
    </w:p>
    <w:p w14:paraId="52D35144" w14:textId="5BAD2C37" w:rsidR="001E5788" w:rsidRPr="00DA4DC6" w:rsidRDefault="001E5788" w:rsidP="001E5788">
      <w:pPr>
        <w:pStyle w:val="Abstract"/>
        <w:rPr>
          <w:b w:val="0"/>
          <w:color w:val="000000" w:themeColor="text1"/>
          <w:sz w:val="20"/>
          <w:szCs w:val="20"/>
        </w:rPr>
      </w:pPr>
      <w:r w:rsidRPr="00DA4DC6">
        <w:rPr>
          <w:b w:val="0"/>
          <w:color w:val="000000" w:themeColor="text1"/>
          <w:sz w:val="20"/>
          <w:szCs w:val="20"/>
        </w:rPr>
        <w:t xml:space="preserve">Wind speed forecasting is a very active and specialized </w:t>
      </w:r>
      <w:r w:rsidR="00CB4ABE">
        <w:rPr>
          <w:b w:val="0"/>
          <w:color w:val="000000" w:themeColor="text1"/>
          <w:sz w:val="20"/>
          <w:szCs w:val="20"/>
        </w:rPr>
        <w:t xml:space="preserve">research and development </w:t>
      </w:r>
      <w:r w:rsidRPr="00DA4DC6">
        <w:rPr>
          <w:b w:val="0"/>
          <w:color w:val="000000" w:themeColor="text1"/>
          <w:sz w:val="20"/>
          <w:szCs w:val="20"/>
        </w:rPr>
        <w:t xml:space="preserve">area. Generally, the forecast method developed for one site or wind farm does not suit another due to </w:t>
      </w:r>
      <w:r w:rsidR="00CB4ABE">
        <w:rPr>
          <w:b w:val="0"/>
          <w:color w:val="000000" w:themeColor="text1"/>
          <w:sz w:val="20"/>
          <w:szCs w:val="20"/>
        </w:rPr>
        <w:t>several factors</w:t>
      </w:r>
      <w:r w:rsidRPr="00DA4DC6">
        <w:rPr>
          <w:b w:val="0"/>
          <w:color w:val="000000" w:themeColor="text1"/>
          <w:sz w:val="20"/>
          <w:szCs w:val="20"/>
        </w:rPr>
        <w:t xml:space="preserve">, e.g., change in terrain and different wind speed patterns. </w:t>
      </w:r>
      <w:r w:rsidR="00385D78">
        <w:rPr>
          <w:b w:val="0"/>
          <w:color w:val="000000" w:themeColor="text1"/>
          <w:sz w:val="20"/>
          <w:szCs w:val="20"/>
        </w:rPr>
        <w:t xml:space="preserve">Extensive </w:t>
      </w:r>
      <w:r w:rsidRPr="00DA4DC6">
        <w:rPr>
          <w:b w:val="0"/>
          <w:color w:val="000000" w:themeColor="text1"/>
          <w:sz w:val="20"/>
          <w:szCs w:val="20"/>
        </w:rPr>
        <w:t xml:space="preserve">research </w:t>
      </w:r>
      <w:r w:rsidR="00385D78">
        <w:rPr>
          <w:b w:val="0"/>
          <w:color w:val="000000" w:themeColor="text1"/>
          <w:sz w:val="20"/>
          <w:szCs w:val="20"/>
        </w:rPr>
        <w:t>has been reported</w:t>
      </w:r>
      <w:r w:rsidRPr="00DA4DC6">
        <w:rPr>
          <w:b w:val="0"/>
          <w:color w:val="000000" w:themeColor="text1"/>
          <w:sz w:val="20"/>
          <w:szCs w:val="20"/>
        </w:rPr>
        <w:t xml:space="preserve"> to decrease error but there is still a lot of scope </w:t>
      </w:r>
      <w:r w:rsidR="00385D78">
        <w:rPr>
          <w:b w:val="0"/>
          <w:color w:val="000000" w:themeColor="text1"/>
          <w:sz w:val="20"/>
          <w:szCs w:val="20"/>
        </w:rPr>
        <w:t>to improve</w:t>
      </w:r>
      <w:r w:rsidR="00385D78" w:rsidRPr="00DA4DC6">
        <w:rPr>
          <w:b w:val="0"/>
          <w:color w:val="000000" w:themeColor="text1"/>
          <w:sz w:val="20"/>
          <w:szCs w:val="20"/>
        </w:rPr>
        <w:t xml:space="preserve"> </w:t>
      </w:r>
      <w:r w:rsidRPr="00DA4DC6">
        <w:rPr>
          <w:b w:val="0"/>
          <w:color w:val="000000" w:themeColor="text1"/>
          <w:sz w:val="20"/>
          <w:szCs w:val="20"/>
        </w:rPr>
        <w:t xml:space="preserve">the short term forecasting </w:t>
      </w:r>
      <w:r w:rsidR="00385D78">
        <w:rPr>
          <w:b w:val="0"/>
          <w:color w:val="000000" w:themeColor="text1"/>
          <w:sz w:val="20"/>
          <w:szCs w:val="20"/>
        </w:rPr>
        <w:t>techniques</w:t>
      </w:r>
      <w:r w:rsidRPr="00DA4DC6">
        <w:rPr>
          <w:b w:val="0"/>
          <w:color w:val="000000" w:themeColor="text1"/>
          <w:sz w:val="20"/>
          <w:szCs w:val="20"/>
        </w:rPr>
        <w:t xml:space="preserve">.  </w:t>
      </w:r>
    </w:p>
    <w:p w14:paraId="0FE17081" w14:textId="53F9AABE" w:rsidR="001E5788" w:rsidRPr="00DA4DC6" w:rsidRDefault="001E5788" w:rsidP="001E5788">
      <w:pPr>
        <w:pStyle w:val="Abstract"/>
        <w:rPr>
          <w:rFonts w:eastAsia="SimSun"/>
          <w:b w:val="0"/>
          <w:bCs w:val="0"/>
          <w:color w:val="000000" w:themeColor="text1"/>
          <w:sz w:val="20"/>
          <w:szCs w:val="20"/>
        </w:rPr>
      </w:pPr>
      <w:r w:rsidRPr="00DA4DC6">
        <w:rPr>
          <w:rFonts w:eastAsia="SimSun"/>
          <w:b w:val="0"/>
          <w:bCs w:val="0"/>
          <w:color w:val="000000" w:themeColor="text1"/>
          <w:sz w:val="20"/>
          <w:szCs w:val="20"/>
        </w:rPr>
        <w:t>The Ensemble Kalman Filter (EnKF) method is explained in [2]. Reference [3] uses EnKF to predict wind speed that gives an error of about 5.06% but only for 10 min ahead forecasts</w:t>
      </w:r>
      <w:r w:rsidR="00946D3C" w:rsidRPr="00DA4DC6">
        <w:rPr>
          <w:rFonts w:eastAsia="SimSun"/>
          <w:b w:val="0"/>
          <w:bCs w:val="0"/>
          <w:color w:val="000000" w:themeColor="text1"/>
          <w:sz w:val="20"/>
          <w:szCs w:val="20"/>
        </w:rPr>
        <w:t>. It gives significant errors beyond that timeframe</w:t>
      </w:r>
      <w:r w:rsidRPr="00DA4DC6">
        <w:rPr>
          <w:rFonts w:eastAsia="SimSun"/>
          <w:b w:val="0"/>
          <w:bCs w:val="0"/>
          <w:color w:val="000000" w:themeColor="text1"/>
          <w:sz w:val="20"/>
          <w:szCs w:val="20"/>
        </w:rPr>
        <w:t>. Linear prediction model of the ARMA is shown in [4] where results from 1s to 5s only are reported.  A hybrid between the ARMA model and the ARCH (Auto Regressive Conditional Heteroscedasticity) is used in [5], in which comparison is done with the classic Persistence model. The results however show high</w:t>
      </w:r>
      <w:r w:rsidR="00290346" w:rsidRPr="00DA4DC6">
        <w:rPr>
          <w:rFonts w:eastAsia="SimSun"/>
          <w:b w:val="0"/>
          <w:bCs w:val="0"/>
          <w:color w:val="000000" w:themeColor="text1"/>
          <w:sz w:val="20"/>
          <w:szCs w:val="20"/>
        </w:rPr>
        <w:t xml:space="preserve"> Mean Absolute Error (</w:t>
      </w:r>
      <w:r w:rsidRPr="00DA4DC6">
        <w:rPr>
          <w:rFonts w:eastAsia="SimSun"/>
          <w:b w:val="0"/>
          <w:bCs w:val="0"/>
          <w:color w:val="000000" w:themeColor="text1"/>
          <w:sz w:val="20"/>
          <w:szCs w:val="20"/>
        </w:rPr>
        <w:t>MAE</w:t>
      </w:r>
      <w:r w:rsidR="00290346" w:rsidRPr="00DA4DC6">
        <w:rPr>
          <w:rFonts w:eastAsia="SimSun"/>
          <w:b w:val="0"/>
          <w:bCs w:val="0"/>
          <w:color w:val="000000" w:themeColor="text1"/>
          <w:sz w:val="20"/>
          <w:szCs w:val="20"/>
        </w:rPr>
        <w:t>)</w:t>
      </w:r>
      <w:r w:rsidRPr="00DA4DC6">
        <w:rPr>
          <w:rFonts w:eastAsia="SimSun"/>
          <w:b w:val="0"/>
          <w:bCs w:val="0"/>
          <w:color w:val="000000" w:themeColor="text1"/>
          <w:sz w:val="20"/>
          <w:szCs w:val="20"/>
        </w:rPr>
        <w:t xml:space="preserve"> of up to 29.37%. This paper does not mention the true order of ARMA though.</w:t>
      </w:r>
      <w:r w:rsidR="008159E2" w:rsidRPr="00DA4DC6">
        <w:rPr>
          <w:rFonts w:eastAsia="SimSun"/>
          <w:b w:val="0"/>
          <w:bCs w:val="0"/>
          <w:color w:val="000000" w:themeColor="text1"/>
          <w:sz w:val="20"/>
          <w:szCs w:val="20"/>
        </w:rPr>
        <w:t xml:space="preserve"> </w:t>
      </w:r>
      <w:r w:rsidRPr="00DA4DC6">
        <w:rPr>
          <w:rFonts w:eastAsia="SimSun"/>
          <w:b w:val="0"/>
          <w:bCs w:val="0"/>
          <w:color w:val="000000" w:themeColor="text1"/>
          <w:sz w:val="20"/>
          <w:szCs w:val="20"/>
        </w:rPr>
        <w:t xml:space="preserve">When the Wavelet Theory is combined with the neural network satisfactory results are obtained [3]. Reference [1] shows a similar result when the WT is combined with an empirical mode decomposition (EMD) </w:t>
      </w:r>
      <w:r w:rsidR="00942661" w:rsidRPr="00DA4DC6">
        <w:rPr>
          <w:rFonts w:eastAsia="SimSun"/>
          <w:b w:val="0"/>
          <w:bCs w:val="0"/>
          <w:color w:val="000000" w:themeColor="text1"/>
          <w:sz w:val="20"/>
          <w:szCs w:val="20"/>
        </w:rPr>
        <w:t xml:space="preserve">method </w:t>
      </w:r>
      <w:r w:rsidRPr="00DA4DC6">
        <w:rPr>
          <w:rFonts w:eastAsia="SimSun"/>
          <w:b w:val="0"/>
          <w:bCs w:val="0"/>
          <w:color w:val="000000" w:themeColor="text1"/>
          <w:sz w:val="20"/>
          <w:szCs w:val="20"/>
        </w:rPr>
        <w:t>showing</w:t>
      </w:r>
      <w:r w:rsidR="00946D3C" w:rsidRPr="00DA4DC6">
        <w:rPr>
          <w:rFonts w:eastAsia="SimSun"/>
          <w:b w:val="0"/>
          <w:bCs w:val="0"/>
          <w:color w:val="000000" w:themeColor="text1"/>
          <w:sz w:val="20"/>
          <w:szCs w:val="20"/>
        </w:rPr>
        <w:t xml:space="preserve"> a </w:t>
      </w:r>
      <w:r w:rsidRPr="00DA4DC6">
        <w:rPr>
          <w:rFonts w:eastAsia="SimSun"/>
          <w:b w:val="0"/>
          <w:bCs w:val="0"/>
          <w:color w:val="000000" w:themeColor="text1"/>
          <w:sz w:val="20"/>
          <w:szCs w:val="20"/>
        </w:rPr>
        <w:t xml:space="preserve">4.53% </w:t>
      </w:r>
      <w:r w:rsidR="00290346" w:rsidRPr="00DA4DC6">
        <w:rPr>
          <w:rFonts w:eastAsia="SimSun"/>
          <w:b w:val="0"/>
          <w:bCs w:val="0"/>
          <w:color w:val="000000" w:themeColor="text1"/>
          <w:sz w:val="20"/>
          <w:szCs w:val="20"/>
        </w:rPr>
        <w:t>Mean Absolute Percentage Error (</w:t>
      </w:r>
      <w:r w:rsidRPr="00DA4DC6">
        <w:rPr>
          <w:rFonts w:eastAsia="SimSun"/>
          <w:b w:val="0"/>
          <w:bCs w:val="0"/>
          <w:color w:val="000000" w:themeColor="text1"/>
          <w:sz w:val="20"/>
          <w:szCs w:val="20"/>
        </w:rPr>
        <w:t>MAPE</w:t>
      </w:r>
      <w:r w:rsidR="00290346" w:rsidRPr="00DA4DC6">
        <w:rPr>
          <w:rFonts w:eastAsia="SimSun"/>
          <w:b w:val="0"/>
          <w:bCs w:val="0"/>
          <w:color w:val="000000" w:themeColor="text1"/>
          <w:sz w:val="20"/>
          <w:szCs w:val="20"/>
        </w:rPr>
        <w:t>)</w:t>
      </w:r>
      <w:r w:rsidRPr="00DA4DC6">
        <w:rPr>
          <w:rFonts w:eastAsia="SimSun"/>
          <w:b w:val="0"/>
          <w:bCs w:val="0"/>
          <w:color w:val="000000" w:themeColor="text1"/>
          <w:sz w:val="20"/>
          <w:szCs w:val="20"/>
        </w:rPr>
        <w:t>.</w:t>
      </w:r>
    </w:p>
    <w:p w14:paraId="56A5AD53" w14:textId="77777777" w:rsidR="001E5788" w:rsidRPr="00DA4DC6" w:rsidRDefault="001E5788" w:rsidP="001E5788">
      <w:pPr>
        <w:pStyle w:val="Text"/>
        <w:rPr>
          <w:rFonts w:eastAsia="Times New Roman"/>
          <w:bCs/>
          <w:color w:val="000000" w:themeColor="text1"/>
        </w:rPr>
      </w:pPr>
      <w:r w:rsidRPr="00DA4DC6">
        <w:rPr>
          <w:rFonts w:eastAsia="Times New Roman"/>
          <w:bCs/>
          <w:color w:val="000000" w:themeColor="text1"/>
        </w:rPr>
        <w:t>Grey Model is a time series model and is used in [6] to predict the next 3 hours. There is very little research done in this area and this paper only shows a pilot study, which does not give small error</w:t>
      </w:r>
      <w:r w:rsidR="002000AD" w:rsidRPr="00DA4DC6">
        <w:rPr>
          <w:rFonts w:eastAsia="Times New Roman"/>
          <w:bCs/>
          <w:color w:val="000000" w:themeColor="text1"/>
        </w:rPr>
        <w:t>s</w:t>
      </w:r>
      <w:r w:rsidRPr="00DA4DC6">
        <w:rPr>
          <w:rFonts w:eastAsia="Times New Roman"/>
          <w:bCs/>
          <w:color w:val="000000" w:themeColor="text1"/>
        </w:rPr>
        <w:t>. Developing a generalized, portable and easy-to-operate model is a big challenge. Such a method is presented in [7]. It has a strong robustness giving 40% better results than the Persistence model</w:t>
      </w:r>
      <w:r w:rsidR="00D515A4" w:rsidRPr="00DA4DC6">
        <w:rPr>
          <w:rFonts w:eastAsia="Times New Roman"/>
          <w:bCs/>
          <w:color w:val="000000" w:themeColor="text1"/>
        </w:rPr>
        <w:t xml:space="preserve"> but fails to give a good MAPE</w:t>
      </w:r>
      <w:r w:rsidRPr="00DA4DC6">
        <w:rPr>
          <w:rFonts w:eastAsia="Times New Roman"/>
          <w:bCs/>
          <w:color w:val="000000" w:themeColor="text1"/>
        </w:rPr>
        <w:t>.</w:t>
      </w:r>
    </w:p>
    <w:p w14:paraId="2CF7264A" w14:textId="77777777" w:rsidR="001E5788" w:rsidRPr="00DA4DC6" w:rsidRDefault="001E5788" w:rsidP="001E5788">
      <w:pPr>
        <w:pStyle w:val="Text"/>
        <w:rPr>
          <w:rFonts w:eastAsia="Times New Roman"/>
          <w:bCs/>
          <w:color w:val="000000" w:themeColor="text1"/>
        </w:rPr>
      </w:pPr>
    </w:p>
    <w:p w14:paraId="2084B642" w14:textId="77777777" w:rsidR="001E5788" w:rsidRPr="00DA4DC6" w:rsidRDefault="001E5788" w:rsidP="001E5788">
      <w:pPr>
        <w:pStyle w:val="Abstract"/>
        <w:rPr>
          <w:rFonts w:eastAsia="SimSun"/>
          <w:b w:val="0"/>
          <w:bCs w:val="0"/>
          <w:color w:val="000000" w:themeColor="text1"/>
          <w:sz w:val="20"/>
          <w:szCs w:val="20"/>
        </w:rPr>
      </w:pPr>
      <w:r w:rsidRPr="00DA4DC6">
        <w:rPr>
          <w:rFonts w:eastAsia="SimSun"/>
          <w:b w:val="0"/>
          <w:bCs w:val="0"/>
          <w:color w:val="000000" w:themeColor="text1"/>
          <w:sz w:val="20"/>
          <w:szCs w:val="20"/>
        </w:rPr>
        <w:t>Reference [8] shows that over fitting is a result of excessive complexity and lack of clear guidelines on how many parameters in a model should be taken, for a given sample size. A case study from Tasmania, Australia is shown in [9] for very short-term forecasting in which more importance is given to wind direction rather than wind speed. Numeric Weather Prediction (NWP) models are used for up to 6 hours ahead forecasts and show better results when weather conditions are stable. NWPs include global forecasting systems [10] and High Resolution Limited Area Model (HIRLAM) [11] for instance. The method in [12] uses a new statistical approach that combines artificial intelligence and fuzzy logic techniques.</w:t>
      </w:r>
      <w:r w:rsidR="00D515A4" w:rsidRPr="00DA4DC6">
        <w:rPr>
          <w:rFonts w:eastAsia="SimSun"/>
          <w:b w:val="0"/>
          <w:bCs w:val="0"/>
          <w:color w:val="000000" w:themeColor="text1"/>
          <w:sz w:val="20"/>
          <w:szCs w:val="20"/>
        </w:rPr>
        <w:t xml:space="preserve"> The errors vary for weather conditions and can still be drastically reduced.</w:t>
      </w:r>
      <w:r w:rsidRPr="00DA4DC6">
        <w:rPr>
          <w:rFonts w:eastAsia="SimSun"/>
          <w:b w:val="0"/>
          <w:bCs w:val="0"/>
          <w:color w:val="000000" w:themeColor="text1"/>
          <w:sz w:val="20"/>
          <w:szCs w:val="20"/>
        </w:rPr>
        <w:t xml:space="preserve"> </w:t>
      </w:r>
    </w:p>
    <w:p w14:paraId="1E50BF7F" w14:textId="77777777" w:rsidR="002A5BA0" w:rsidRPr="00DA4DC6" w:rsidRDefault="001E5788" w:rsidP="002A5BA0">
      <w:pPr>
        <w:pStyle w:val="Abstract"/>
        <w:rPr>
          <w:rFonts w:eastAsia="SimSun"/>
          <w:b w:val="0"/>
          <w:bCs w:val="0"/>
          <w:color w:val="000000" w:themeColor="text1"/>
          <w:sz w:val="20"/>
          <w:szCs w:val="20"/>
        </w:rPr>
      </w:pPr>
      <w:r w:rsidRPr="00DA4DC6">
        <w:rPr>
          <w:rFonts w:eastAsia="SimSun"/>
          <w:b w:val="0"/>
          <w:bCs w:val="0"/>
          <w:color w:val="000000" w:themeColor="text1"/>
          <w:sz w:val="20"/>
          <w:szCs w:val="20"/>
        </w:rPr>
        <w:t xml:space="preserve">Reference [13] shows a GA fitness value relying on the deviation between the actual plant output, with or without </w:t>
      </w:r>
      <w:r w:rsidRPr="00DA4DC6">
        <w:rPr>
          <w:rFonts w:eastAsia="SimSun"/>
          <w:b w:val="0"/>
          <w:bCs w:val="0"/>
          <w:color w:val="000000" w:themeColor="text1"/>
          <w:sz w:val="20"/>
          <w:szCs w:val="20"/>
        </w:rPr>
        <w:lastRenderedPageBreak/>
        <w:t xml:space="preserve">an additive noise, and the estimated plant output. Simulation results show in detail the efficiency of the proposed approach however </w:t>
      </w:r>
      <w:r w:rsidR="002000AD" w:rsidRPr="00DA4DC6">
        <w:rPr>
          <w:rFonts w:eastAsia="SimSun"/>
          <w:b w:val="0"/>
          <w:bCs w:val="0"/>
          <w:color w:val="000000" w:themeColor="text1"/>
          <w:sz w:val="20"/>
          <w:szCs w:val="20"/>
        </w:rPr>
        <w:t xml:space="preserve">it </w:t>
      </w:r>
      <w:r w:rsidRPr="00DA4DC6">
        <w:rPr>
          <w:rFonts w:eastAsia="SimSun"/>
          <w:b w:val="0"/>
          <w:bCs w:val="0"/>
          <w:color w:val="000000" w:themeColor="text1"/>
          <w:sz w:val="20"/>
          <w:szCs w:val="20"/>
        </w:rPr>
        <w:t xml:space="preserve">does not directly tell us the best order. </w:t>
      </w:r>
      <w:r w:rsidR="002A5BA0" w:rsidRPr="00DA4DC6">
        <w:rPr>
          <w:rFonts w:eastAsia="SimSun"/>
          <w:b w:val="0"/>
          <w:bCs w:val="0"/>
          <w:color w:val="000000" w:themeColor="text1"/>
          <w:sz w:val="20"/>
          <w:szCs w:val="20"/>
        </w:rPr>
        <w:t>Reference [15] combines the effectiveness of the Multi Model Partitioning theory with the robustness of Evolutionary Algorithms but gives a bit complicated approach with a 10% error.</w:t>
      </w:r>
    </w:p>
    <w:p w14:paraId="1ACF237C" w14:textId="77777777" w:rsidR="001E5788" w:rsidRPr="00DA4DC6" w:rsidRDefault="002A5BA0" w:rsidP="002A5BA0">
      <w:pPr>
        <w:pStyle w:val="Abstract"/>
        <w:rPr>
          <w:b w:val="0"/>
          <w:color w:val="000000" w:themeColor="text1"/>
          <w:sz w:val="20"/>
          <w:szCs w:val="20"/>
        </w:rPr>
      </w:pPr>
      <w:r w:rsidRPr="00DA4DC6">
        <w:rPr>
          <w:rFonts w:eastAsia="SimSun"/>
          <w:b w:val="0"/>
          <w:bCs w:val="0"/>
          <w:color w:val="000000" w:themeColor="text1"/>
          <w:sz w:val="20"/>
          <w:szCs w:val="20"/>
        </w:rPr>
        <w:t xml:space="preserve"> </w:t>
      </w:r>
      <w:r w:rsidR="001E5788" w:rsidRPr="00DA4DC6">
        <w:rPr>
          <w:rFonts w:eastAsia="SimSun"/>
          <w:b w:val="0"/>
          <w:bCs w:val="0"/>
          <w:color w:val="000000" w:themeColor="text1"/>
          <w:sz w:val="20"/>
          <w:szCs w:val="20"/>
        </w:rPr>
        <w:t xml:space="preserve">Reference [17] uses Artificial Neural network (ANN) technique and compares it with some known and widely acceptable techniques. The comparisons are entirely based on the value of the coefficients obtained. The results show that the use of ANN also gives an accurate computation of the </w:t>
      </w:r>
      <w:r w:rsidR="001E5788" w:rsidRPr="00DA4DC6">
        <w:rPr>
          <w:b w:val="0"/>
          <w:color w:val="000000" w:themeColor="text1"/>
          <w:sz w:val="20"/>
          <w:szCs w:val="20"/>
        </w:rPr>
        <w:t>coefficients of an ARMA system. But it only stops to the determination of the parameters and not the true order.</w:t>
      </w:r>
    </w:p>
    <w:p w14:paraId="1791164E" w14:textId="414C7883" w:rsidR="001E5788" w:rsidRPr="00DA4DC6" w:rsidRDefault="001E5788" w:rsidP="001E5788">
      <w:pPr>
        <w:pStyle w:val="Abstract"/>
        <w:rPr>
          <w:b w:val="0"/>
          <w:color w:val="000000" w:themeColor="text1"/>
          <w:sz w:val="20"/>
          <w:szCs w:val="20"/>
        </w:rPr>
      </w:pPr>
      <w:r w:rsidRPr="00DA4DC6">
        <w:rPr>
          <w:b w:val="0"/>
          <w:color w:val="000000" w:themeColor="text1"/>
          <w:sz w:val="20"/>
          <w:szCs w:val="20"/>
        </w:rPr>
        <w:t>Reference [19] shows that the ARMA model based on System Identification Toolbox of MATLAB is valid to forecast wind signal and can reflect the future characteristics of the signal. The average relative error of the model is found to be 6.9</w:t>
      </w:r>
      <w:r w:rsidR="002A5BA0" w:rsidRPr="00DA4DC6">
        <w:rPr>
          <w:b w:val="0"/>
          <w:color w:val="000000" w:themeColor="text1"/>
          <w:sz w:val="20"/>
          <w:szCs w:val="20"/>
        </w:rPr>
        <w:t>%, which</w:t>
      </w:r>
      <w:r w:rsidRPr="00DA4DC6">
        <w:rPr>
          <w:b w:val="0"/>
          <w:color w:val="000000" w:themeColor="text1"/>
          <w:sz w:val="20"/>
          <w:szCs w:val="20"/>
        </w:rPr>
        <w:t xml:space="preserve"> can be drastically reduced. </w:t>
      </w:r>
      <w:r w:rsidR="00112990" w:rsidRPr="00DA4DC6">
        <w:rPr>
          <w:b w:val="0"/>
          <w:color w:val="000000" w:themeColor="text1"/>
          <w:sz w:val="20"/>
          <w:szCs w:val="20"/>
        </w:rPr>
        <w:t>Reference [</w:t>
      </w:r>
      <w:r w:rsidRPr="00DA4DC6">
        <w:rPr>
          <w:b w:val="0"/>
          <w:color w:val="000000" w:themeColor="text1"/>
          <w:sz w:val="20"/>
          <w:szCs w:val="20"/>
        </w:rPr>
        <w:t>9</w:t>
      </w:r>
      <w:r w:rsidR="00112990" w:rsidRPr="00DA4DC6">
        <w:rPr>
          <w:b w:val="0"/>
          <w:color w:val="000000" w:themeColor="text1"/>
          <w:sz w:val="20"/>
          <w:szCs w:val="20"/>
        </w:rPr>
        <w:t>]</w:t>
      </w:r>
      <w:r w:rsidRPr="00DA4DC6">
        <w:rPr>
          <w:b w:val="0"/>
          <w:color w:val="000000" w:themeColor="text1"/>
          <w:sz w:val="20"/>
          <w:szCs w:val="20"/>
        </w:rPr>
        <w:t xml:space="preserve"> uses ANN but fails to give any explanation on the analysis of the algorithm used. Reference [1</w:t>
      </w:r>
      <w:r w:rsidR="00EF0AE6" w:rsidRPr="00DA4DC6">
        <w:rPr>
          <w:b w:val="0"/>
          <w:color w:val="000000" w:themeColor="text1"/>
          <w:sz w:val="20"/>
          <w:szCs w:val="20"/>
        </w:rPr>
        <w:t>8</w:t>
      </w:r>
      <w:r w:rsidRPr="00DA4DC6">
        <w:rPr>
          <w:b w:val="0"/>
          <w:color w:val="000000" w:themeColor="text1"/>
          <w:sz w:val="20"/>
          <w:szCs w:val="20"/>
        </w:rPr>
        <w:t xml:space="preserve">] </w:t>
      </w:r>
      <w:r w:rsidR="002000AD" w:rsidRPr="00DA4DC6">
        <w:rPr>
          <w:b w:val="0"/>
          <w:color w:val="000000" w:themeColor="text1"/>
          <w:sz w:val="20"/>
          <w:szCs w:val="20"/>
        </w:rPr>
        <w:t xml:space="preserve">proposes to utilise </w:t>
      </w:r>
      <w:r w:rsidRPr="00DA4DC6">
        <w:rPr>
          <w:b w:val="0"/>
          <w:color w:val="000000" w:themeColor="text1"/>
          <w:sz w:val="20"/>
          <w:szCs w:val="20"/>
        </w:rPr>
        <w:t>ANN for order identification but uses</w:t>
      </w:r>
      <w:r w:rsidR="00E805FA" w:rsidRPr="00DA4DC6">
        <w:rPr>
          <w:b w:val="0"/>
          <w:color w:val="000000" w:themeColor="text1"/>
          <w:sz w:val="20"/>
          <w:szCs w:val="20"/>
        </w:rPr>
        <w:t xml:space="preserve"> Extended Sample Auto </w:t>
      </w:r>
      <w:r w:rsidR="0094170B" w:rsidRPr="00DA4DC6">
        <w:rPr>
          <w:b w:val="0"/>
          <w:color w:val="000000" w:themeColor="text1"/>
          <w:sz w:val="20"/>
          <w:szCs w:val="20"/>
        </w:rPr>
        <w:t>Correlation</w:t>
      </w:r>
      <w:r w:rsidR="00E805FA" w:rsidRPr="00DA4DC6">
        <w:rPr>
          <w:b w:val="0"/>
          <w:color w:val="000000" w:themeColor="text1"/>
          <w:sz w:val="20"/>
          <w:szCs w:val="20"/>
        </w:rPr>
        <w:t xml:space="preserve"> Function</w:t>
      </w:r>
      <w:r w:rsidRPr="00DA4DC6">
        <w:rPr>
          <w:b w:val="0"/>
          <w:color w:val="000000" w:themeColor="text1"/>
          <w:sz w:val="20"/>
          <w:szCs w:val="20"/>
        </w:rPr>
        <w:t xml:space="preserve"> </w:t>
      </w:r>
      <w:r w:rsidR="00E805FA" w:rsidRPr="00DA4DC6">
        <w:rPr>
          <w:b w:val="0"/>
          <w:color w:val="000000" w:themeColor="text1"/>
          <w:sz w:val="20"/>
          <w:szCs w:val="20"/>
        </w:rPr>
        <w:t>(</w:t>
      </w:r>
      <w:r w:rsidRPr="00DA4DC6">
        <w:rPr>
          <w:b w:val="0"/>
          <w:color w:val="000000" w:themeColor="text1"/>
          <w:sz w:val="20"/>
          <w:szCs w:val="20"/>
        </w:rPr>
        <w:t>E</w:t>
      </w:r>
      <w:r w:rsidR="00E805FA" w:rsidRPr="00DA4DC6">
        <w:rPr>
          <w:b w:val="0"/>
          <w:color w:val="000000" w:themeColor="text1"/>
          <w:sz w:val="20"/>
          <w:szCs w:val="20"/>
        </w:rPr>
        <w:t>S</w:t>
      </w:r>
      <w:r w:rsidRPr="00DA4DC6">
        <w:rPr>
          <w:b w:val="0"/>
          <w:color w:val="000000" w:themeColor="text1"/>
          <w:sz w:val="20"/>
          <w:szCs w:val="20"/>
        </w:rPr>
        <w:t>A</w:t>
      </w:r>
      <w:r w:rsidR="00E805FA" w:rsidRPr="00DA4DC6">
        <w:rPr>
          <w:b w:val="0"/>
          <w:color w:val="000000" w:themeColor="text1"/>
          <w:sz w:val="20"/>
          <w:szCs w:val="20"/>
        </w:rPr>
        <w:t>C</w:t>
      </w:r>
      <w:r w:rsidRPr="00DA4DC6">
        <w:rPr>
          <w:b w:val="0"/>
          <w:color w:val="000000" w:themeColor="text1"/>
          <w:sz w:val="20"/>
          <w:szCs w:val="20"/>
        </w:rPr>
        <w:t>F</w:t>
      </w:r>
      <w:r w:rsidR="00E805FA" w:rsidRPr="00DA4DC6">
        <w:rPr>
          <w:b w:val="0"/>
          <w:color w:val="000000" w:themeColor="text1"/>
          <w:sz w:val="20"/>
          <w:szCs w:val="20"/>
        </w:rPr>
        <w:t>)</w:t>
      </w:r>
      <w:r w:rsidRPr="00DA4DC6">
        <w:rPr>
          <w:b w:val="0"/>
          <w:color w:val="000000" w:themeColor="text1"/>
          <w:sz w:val="20"/>
          <w:szCs w:val="20"/>
        </w:rPr>
        <w:t xml:space="preserve"> method </w:t>
      </w:r>
      <w:r w:rsidR="002000AD" w:rsidRPr="00DA4DC6">
        <w:rPr>
          <w:b w:val="0"/>
          <w:color w:val="000000" w:themeColor="text1"/>
          <w:sz w:val="20"/>
          <w:szCs w:val="20"/>
        </w:rPr>
        <w:t xml:space="preserve">to determine the order of ARMA.  However, </w:t>
      </w:r>
      <w:r w:rsidR="003F6F50" w:rsidRPr="00DA4DC6">
        <w:rPr>
          <w:b w:val="0"/>
          <w:color w:val="000000" w:themeColor="text1"/>
          <w:sz w:val="20"/>
          <w:szCs w:val="20"/>
        </w:rPr>
        <w:t>the</w:t>
      </w:r>
      <w:r w:rsidR="002000AD" w:rsidRPr="00DA4DC6">
        <w:rPr>
          <w:b w:val="0"/>
          <w:color w:val="000000" w:themeColor="text1"/>
          <w:sz w:val="20"/>
          <w:szCs w:val="20"/>
        </w:rPr>
        <w:t xml:space="preserve"> proposed method </w:t>
      </w:r>
      <w:r w:rsidRPr="00DA4DC6">
        <w:rPr>
          <w:b w:val="0"/>
          <w:color w:val="000000" w:themeColor="text1"/>
          <w:sz w:val="20"/>
          <w:szCs w:val="20"/>
        </w:rPr>
        <w:t xml:space="preserve">finds it hard to estimate the </w:t>
      </w:r>
      <w:r w:rsidR="00EB4D95" w:rsidRPr="00DA4DC6">
        <w:rPr>
          <w:b w:val="0"/>
          <w:color w:val="000000" w:themeColor="text1"/>
          <w:sz w:val="20"/>
          <w:szCs w:val="20"/>
        </w:rPr>
        <w:t xml:space="preserve">proper </w:t>
      </w:r>
      <w:r w:rsidRPr="00DA4DC6">
        <w:rPr>
          <w:b w:val="0"/>
          <w:color w:val="000000" w:themeColor="text1"/>
          <w:sz w:val="20"/>
          <w:szCs w:val="20"/>
        </w:rPr>
        <w:t>order</w:t>
      </w:r>
      <w:r w:rsidR="00EF0AE6" w:rsidRPr="00DA4DC6">
        <w:rPr>
          <w:b w:val="0"/>
          <w:color w:val="000000" w:themeColor="text1"/>
          <w:sz w:val="20"/>
          <w:szCs w:val="20"/>
        </w:rPr>
        <w:t xml:space="preserve"> when the </w:t>
      </w:r>
      <w:r w:rsidR="00CC4C72" w:rsidRPr="00961C45">
        <w:rPr>
          <w:b w:val="0"/>
          <w:i/>
          <w:color w:val="000000" w:themeColor="text1"/>
          <w:sz w:val="20"/>
          <w:szCs w:val="20"/>
        </w:rPr>
        <w:t>p</w:t>
      </w:r>
      <w:r w:rsidR="00EF0AE6" w:rsidRPr="00DA4DC6">
        <w:rPr>
          <w:b w:val="0"/>
          <w:color w:val="000000" w:themeColor="text1"/>
          <w:sz w:val="20"/>
          <w:szCs w:val="20"/>
        </w:rPr>
        <w:t xml:space="preserve"> and </w:t>
      </w:r>
      <w:r w:rsidR="00CC4C72" w:rsidRPr="00961C45">
        <w:rPr>
          <w:b w:val="0"/>
          <w:i/>
          <w:color w:val="000000" w:themeColor="text1"/>
          <w:sz w:val="20"/>
          <w:szCs w:val="20"/>
        </w:rPr>
        <w:t xml:space="preserve">q </w:t>
      </w:r>
      <w:r w:rsidR="00EF0AE6" w:rsidRPr="00DA4DC6">
        <w:rPr>
          <w:b w:val="0"/>
          <w:color w:val="000000" w:themeColor="text1"/>
          <w:sz w:val="20"/>
          <w:szCs w:val="20"/>
        </w:rPr>
        <w:t>values become too great</w:t>
      </w:r>
      <w:r w:rsidRPr="00DA4DC6">
        <w:rPr>
          <w:b w:val="0"/>
          <w:color w:val="000000" w:themeColor="text1"/>
          <w:sz w:val="20"/>
          <w:szCs w:val="20"/>
        </w:rPr>
        <w:t>.</w:t>
      </w:r>
      <w:r w:rsidR="00EF0AE6" w:rsidRPr="00DA4DC6">
        <w:rPr>
          <w:b w:val="0"/>
          <w:color w:val="000000" w:themeColor="text1"/>
          <w:sz w:val="20"/>
          <w:szCs w:val="20"/>
        </w:rPr>
        <w:t xml:space="preserve"> </w:t>
      </w:r>
      <w:r w:rsidR="002000AD" w:rsidRPr="00DA4DC6">
        <w:rPr>
          <w:b w:val="0"/>
          <w:color w:val="000000" w:themeColor="text1"/>
          <w:sz w:val="20"/>
          <w:szCs w:val="20"/>
        </w:rPr>
        <w:t>In addition</w:t>
      </w:r>
      <w:r w:rsidR="00EF0AE6" w:rsidRPr="00DA4DC6">
        <w:rPr>
          <w:b w:val="0"/>
          <w:color w:val="000000" w:themeColor="text1"/>
          <w:sz w:val="20"/>
          <w:szCs w:val="20"/>
        </w:rPr>
        <w:t>, it takes a long learning time.</w:t>
      </w:r>
      <w:r w:rsidRPr="00DA4DC6">
        <w:rPr>
          <w:b w:val="0"/>
          <w:color w:val="000000" w:themeColor="text1"/>
          <w:sz w:val="20"/>
          <w:szCs w:val="20"/>
        </w:rPr>
        <w:t xml:space="preserve"> </w:t>
      </w:r>
      <w:r w:rsidR="003F6F50" w:rsidRPr="00DA4DC6">
        <w:rPr>
          <w:b w:val="0"/>
          <w:color w:val="000000" w:themeColor="text1"/>
          <w:sz w:val="20"/>
          <w:szCs w:val="20"/>
        </w:rPr>
        <w:t>The present work</w:t>
      </w:r>
      <w:r w:rsidR="00673BA9" w:rsidRPr="00DA4DC6">
        <w:rPr>
          <w:b w:val="0"/>
          <w:color w:val="000000" w:themeColor="text1"/>
          <w:sz w:val="20"/>
          <w:szCs w:val="20"/>
        </w:rPr>
        <w:t xml:space="preserve"> </w:t>
      </w:r>
      <w:r w:rsidR="00B839C5" w:rsidRPr="00DA4DC6">
        <w:rPr>
          <w:b w:val="0"/>
          <w:color w:val="000000" w:themeColor="text1"/>
          <w:sz w:val="20"/>
          <w:szCs w:val="20"/>
        </w:rPr>
        <w:t xml:space="preserve">proposes to combine </w:t>
      </w:r>
      <w:r w:rsidR="00673BA9" w:rsidRPr="00DA4DC6">
        <w:rPr>
          <w:b w:val="0"/>
          <w:color w:val="000000" w:themeColor="text1"/>
          <w:sz w:val="20"/>
          <w:szCs w:val="20"/>
        </w:rPr>
        <w:t xml:space="preserve">ANN with AIC and </w:t>
      </w:r>
      <w:r w:rsidR="00B839C5" w:rsidRPr="00DA4DC6">
        <w:rPr>
          <w:b w:val="0"/>
          <w:color w:val="000000" w:themeColor="text1"/>
          <w:sz w:val="20"/>
          <w:szCs w:val="20"/>
        </w:rPr>
        <w:t>the simulation studies are conducted to show that the proposed hyb</w:t>
      </w:r>
      <w:r w:rsidR="003F6F50" w:rsidRPr="00DA4DC6">
        <w:rPr>
          <w:b w:val="0"/>
          <w:color w:val="000000" w:themeColor="text1"/>
          <w:sz w:val="20"/>
          <w:szCs w:val="20"/>
        </w:rPr>
        <w:t>r</w:t>
      </w:r>
      <w:r w:rsidR="00B839C5" w:rsidRPr="00DA4DC6">
        <w:rPr>
          <w:b w:val="0"/>
          <w:color w:val="000000" w:themeColor="text1"/>
          <w:sz w:val="20"/>
          <w:szCs w:val="20"/>
        </w:rPr>
        <w:t xml:space="preserve">id method </w:t>
      </w:r>
      <w:r w:rsidR="00673BA9" w:rsidRPr="00DA4DC6">
        <w:rPr>
          <w:b w:val="0"/>
          <w:color w:val="000000" w:themeColor="text1"/>
          <w:sz w:val="20"/>
          <w:szCs w:val="20"/>
        </w:rPr>
        <w:t xml:space="preserve">gives much satisfactory results. </w:t>
      </w:r>
      <w:r w:rsidRPr="00DA4DC6">
        <w:rPr>
          <w:b w:val="0"/>
          <w:color w:val="000000" w:themeColor="text1"/>
          <w:sz w:val="20"/>
          <w:szCs w:val="20"/>
        </w:rPr>
        <w:t xml:space="preserve">The gaps in these papers are filled with </w:t>
      </w:r>
      <w:r w:rsidR="00B839C5" w:rsidRPr="00DA4DC6">
        <w:rPr>
          <w:b w:val="0"/>
          <w:color w:val="000000" w:themeColor="text1"/>
          <w:sz w:val="20"/>
          <w:szCs w:val="20"/>
        </w:rPr>
        <w:t xml:space="preserve">the </w:t>
      </w:r>
      <w:r w:rsidRPr="00DA4DC6">
        <w:rPr>
          <w:b w:val="0"/>
          <w:color w:val="000000" w:themeColor="text1"/>
          <w:sz w:val="20"/>
          <w:szCs w:val="20"/>
        </w:rPr>
        <w:t>proposed hybrid.</w:t>
      </w:r>
    </w:p>
    <w:p w14:paraId="3411620A" w14:textId="1D861073" w:rsidR="001E5788" w:rsidRPr="00DA4DC6" w:rsidRDefault="00385D78" w:rsidP="001E5788">
      <w:pPr>
        <w:pStyle w:val="Abstract"/>
        <w:rPr>
          <w:b w:val="0"/>
          <w:color w:val="000000" w:themeColor="text1"/>
          <w:sz w:val="20"/>
          <w:szCs w:val="20"/>
        </w:rPr>
      </w:pPr>
      <w:r>
        <w:rPr>
          <w:b w:val="0"/>
          <w:color w:val="000000" w:themeColor="text1"/>
          <w:sz w:val="20"/>
          <w:szCs w:val="20"/>
        </w:rPr>
        <w:t>There are several publications that report</w:t>
      </w:r>
      <w:r w:rsidR="001E5788" w:rsidRPr="00DA4DC6">
        <w:rPr>
          <w:b w:val="0"/>
          <w:color w:val="000000" w:themeColor="text1"/>
          <w:sz w:val="20"/>
          <w:szCs w:val="20"/>
        </w:rPr>
        <w:t xml:space="preserve"> to predict ARMA and its true order but the combination of ANN- Akaike Information Criteria has not been used for order estimation. Therefore,</w:t>
      </w:r>
      <w:r>
        <w:rPr>
          <w:b w:val="0"/>
          <w:color w:val="000000" w:themeColor="text1"/>
          <w:sz w:val="20"/>
          <w:szCs w:val="20"/>
        </w:rPr>
        <w:t xml:space="preserve"> in this paper</w:t>
      </w:r>
      <w:r w:rsidR="001E5788" w:rsidRPr="00DA4DC6">
        <w:rPr>
          <w:b w:val="0"/>
          <w:color w:val="000000" w:themeColor="text1"/>
          <w:sz w:val="20"/>
          <w:szCs w:val="20"/>
        </w:rPr>
        <w:t xml:space="preserve"> the ARMA model is combined with the ANN and AIC to give good and accurate results.</w:t>
      </w:r>
    </w:p>
    <w:p w14:paraId="19EAD9D9" w14:textId="77777777" w:rsidR="008A55B5" w:rsidRPr="00DA4DC6" w:rsidRDefault="003A6C19" w:rsidP="003A6C19">
      <w:pPr>
        <w:pStyle w:val="Heading1"/>
        <w:rPr>
          <w:rFonts w:eastAsia="MS Mincho"/>
          <w:color w:val="000000" w:themeColor="text1"/>
        </w:rPr>
      </w:pPr>
      <w:r w:rsidRPr="00DA4DC6">
        <w:rPr>
          <w:rFonts w:eastAsia="MS Mincho"/>
          <w:color w:val="000000" w:themeColor="text1"/>
        </w:rPr>
        <w:t>METHODOLOGY</w:t>
      </w:r>
    </w:p>
    <w:p w14:paraId="61B426DB" w14:textId="77777777" w:rsidR="008A55B5" w:rsidRPr="00DA4DC6" w:rsidRDefault="003A6C19" w:rsidP="003A6C19">
      <w:pPr>
        <w:pStyle w:val="Heading2"/>
        <w:numPr>
          <w:ilvl w:val="1"/>
          <w:numId w:val="4"/>
        </w:numPr>
        <w:tabs>
          <w:tab w:val="clear" w:pos="360"/>
          <w:tab w:val="num" w:pos="288"/>
        </w:tabs>
        <w:rPr>
          <w:color w:val="000000" w:themeColor="text1"/>
        </w:rPr>
      </w:pPr>
      <w:r w:rsidRPr="00DA4DC6">
        <w:rPr>
          <w:color w:val="000000" w:themeColor="text1"/>
        </w:rPr>
        <w:t>ARMA</w:t>
      </w:r>
    </w:p>
    <w:p w14:paraId="57439545" w14:textId="77777777" w:rsidR="001979AA" w:rsidRPr="00DA4DC6" w:rsidRDefault="001979AA" w:rsidP="001979AA">
      <w:pPr>
        <w:pStyle w:val="Abstract"/>
        <w:rPr>
          <w:color w:val="000000" w:themeColor="text1"/>
        </w:rPr>
      </w:pPr>
      <w:r w:rsidRPr="00DA4DC6">
        <w:rPr>
          <w:b w:val="0"/>
          <w:color w:val="000000" w:themeColor="text1"/>
          <w:sz w:val="20"/>
          <w:szCs w:val="20"/>
        </w:rPr>
        <w:t>An ARMA (</w:t>
      </w:r>
      <w:r w:rsidRPr="00961C45">
        <w:rPr>
          <w:b w:val="0"/>
          <w:i/>
          <w:color w:val="000000" w:themeColor="text1"/>
          <w:sz w:val="20"/>
          <w:szCs w:val="20"/>
        </w:rPr>
        <w:t>p</w:t>
      </w:r>
      <w:r w:rsidRPr="00DA4DC6">
        <w:rPr>
          <w:b w:val="0"/>
          <w:color w:val="000000" w:themeColor="text1"/>
          <w:sz w:val="20"/>
          <w:szCs w:val="20"/>
        </w:rPr>
        <w:t xml:space="preserve">, </w:t>
      </w:r>
      <w:r w:rsidRPr="00961C45">
        <w:rPr>
          <w:b w:val="0"/>
          <w:i/>
          <w:color w:val="000000" w:themeColor="text1"/>
          <w:sz w:val="20"/>
          <w:szCs w:val="20"/>
        </w:rPr>
        <w:t>q</w:t>
      </w:r>
      <w:r w:rsidRPr="00DA4DC6">
        <w:rPr>
          <w:b w:val="0"/>
          <w:color w:val="000000" w:themeColor="text1"/>
          <w:sz w:val="20"/>
          <w:szCs w:val="20"/>
        </w:rPr>
        <w:t xml:space="preserve">) model, with </w:t>
      </w:r>
      <w:r w:rsidRPr="00DA4DC6">
        <w:rPr>
          <w:b w:val="0"/>
          <w:i/>
          <w:color w:val="000000" w:themeColor="text1"/>
          <w:sz w:val="20"/>
          <w:szCs w:val="20"/>
        </w:rPr>
        <w:t>a</w:t>
      </w:r>
      <w:r w:rsidRPr="00DA4DC6">
        <w:rPr>
          <w:b w:val="0"/>
          <w:i/>
          <w:color w:val="000000" w:themeColor="text1"/>
          <w:sz w:val="20"/>
          <w:szCs w:val="20"/>
          <w:vertAlign w:val="subscript"/>
        </w:rPr>
        <w:t>k</w:t>
      </w:r>
      <w:r w:rsidRPr="00DA4DC6">
        <w:rPr>
          <w:b w:val="0"/>
          <w:color w:val="000000" w:themeColor="text1"/>
          <w:sz w:val="20"/>
          <w:szCs w:val="20"/>
        </w:rPr>
        <w:t xml:space="preserve"> and </w:t>
      </w:r>
      <w:r w:rsidRPr="00DA4DC6">
        <w:rPr>
          <w:b w:val="0"/>
          <w:i/>
          <w:color w:val="000000" w:themeColor="text1"/>
          <w:sz w:val="20"/>
          <w:szCs w:val="20"/>
        </w:rPr>
        <w:t>b</w:t>
      </w:r>
      <w:r w:rsidRPr="00DA4DC6">
        <w:rPr>
          <w:b w:val="0"/>
          <w:i/>
          <w:color w:val="000000" w:themeColor="text1"/>
          <w:sz w:val="20"/>
          <w:szCs w:val="20"/>
          <w:vertAlign w:val="subscript"/>
        </w:rPr>
        <w:t>k</w:t>
      </w:r>
      <w:r w:rsidRPr="00DA4DC6">
        <w:rPr>
          <w:b w:val="0"/>
          <w:color w:val="000000" w:themeColor="text1"/>
          <w:sz w:val="20"/>
          <w:szCs w:val="20"/>
        </w:rPr>
        <w:t xml:space="preserve"> the autocorrelation and the moving average coefficients respectively, is represented by </w:t>
      </w:r>
    </w:p>
    <w:p w14:paraId="56C25F9E" w14:textId="488DAC79" w:rsidR="001979AA" w:rsidRPr="00D12C0D" w:rsidRDefault="003A639F" w:rsidP="001979AA">
      <w:pPr>
        <w:pStyle w:val="Abstract"/>
        <w:rPr>
          <w:b w:val="0"/>
          <w:color w:val="000000" w:themeColor="text1"/>
        </w:rPr>
      </w:pPr>
      <m:oMath>
        <m:r>
          <m:rPr>
            <m:sty m:val="b"/>
          </m:rPr>
          <w:rPr>
            <w:rFonts w:ascii="Cambria Math" w:hAnsi="Cambria Math"/>
            <w:color w:val="000000" w:themeColor="text1"/>
            <w:sz w:val="20"/>
            <w:szCs w:val="20"/>
          </w:rPr>
          <m:t>y</m:t>
        </m:r>
        <m:d>
          <m:dPr>
            <m:ctrlPr>
              <w:rPr>
                <w:rFonts w:ascii="Cambria Math" w:hAnsi="Cambria Math"/>
                <w:b w:val="0"/>
                <w:color w:val="000000" w:themeColor="text1"/>
                <w:sz w:val="20"/>
                <w:szCs w:val="20"/>
              </w:rPr>
            </m:ctrlPr>
          </m:dPr>
          <m:e>
            <m:r>
              <m:rPr>
                <m:sty m:val="b"/>
              </m:rPr>
              <w:rPr>
                <w:rFonts w:ascii="Cambria Math" w:hAnsi="Cambria Math"/>
                <w:color w:val="000000" w:themeColor="text1"/>
                <w:sz w:val="20"/>
                <w:szCs w:val="20"/>
              </w:rPr>
              <m:t>n</m:t>
            </m:r>
          </m:e>
        </m:d>
        <m:r>
          <m:rPr>
            <m:sty m:val="b"/>
          </m:rPr>
          <w:rPr>
            <w:rFonts w:ascii="Cambria Math" w:hAnsi="Cambria Math"/>
            <w:color w:val="000000" w:themeColor="text1"/>
            <w:sz w:val="20"/>
            <w:szCs w:val="20"/>
          </w:rPr>
          <m:t>=-</m:t>
        </m:r>
        <m:nary>
          <m:naryPr>
            <m:chr m:val="∑"/>
            <m:limLoc m:val="subSup"/>
            <m:ctrlPr>
              <w:rPr>
                <w:rFonts w:ascii="Cambria Math" w:hAnsi="Cambria Math"/>
                <w:b w:val="0"/>
                <w:color w:val="000000" w:themeColor="text1"/>
                <w:sz w:val="20"/>
                <w:szCs w:val="20"/>
              </w:rPr>
            </m:ctrlPr>
          </m:naryPr>
          <m:sub>
            <m:r>
              <m:rPr>
                <m:sty m:val="b"/>
              </m:rPr>
              <w:rPr>
                <w:rFonts w:ascii="Cambria Math" w:hAnsi="Cambria Math"/>
                <w:color w:val="000000" w:themeColor="text1"/>
                <w:sz w:val="20"/>
                <w:szCs w:val="20"/>
              </w:rPr>
              <m:t>k=1</m:t>
            </m:r>
          </m:sub>
          <m:sup>
            <m:r>
              <m:rPr>
                <m:sty m:val="b"/>
              </m:rPr>
              <w:rPr>
                <w:rFonts w:ascii="Cambria Math" w:hAnsi="Cambria Math"/>
                <w:color w:val="000000" w:themeColor="text1"/>
                <w:sz w:val="20"/>
                <w:szCs w:val="20"/>
              </w:rPr>
              <m:t>p</m:t>
            </m:r>
          </m:sup>
          <m:e>
            <m:sSub>
              <m:sSubPr>
                <m:ctrlPr>
                  <w:rPr>
                    <w:rFonts w:ascii="Cambria Math" w:hAnsi="Cambria Math"/>
                    <w:b w:val="0"/>
                    <w:color w:val="000000" w:themeColor="text1"/>
                    <w:sz w:val="20"/>
                    <w:szCs w:val="20"/>
                  </w:rPr>
                </m:ctrlPr>
              </m:sSubPr>
              <m:e>
                <m:r>
                  <m:rPr>
                    <m:sty m:val="b"/>
                  </m:rPr>
                  <w:rPr>
                    <w:rFonts w:ascii="Cambria Math" w:hAnsi="Cambria Math"/>
                    <w:color w:val="000000" w:themeColor="text1"/>
                    <w:sz w:val="20"/>
                    <w:szCs w:val="20"/>
                  </w:rPr>
                  <m:t>a</m:t>
                </m:r>
              </m:e>
              <m:sub>
                <m:r>
                  <m:rPr>
                    <m:sty m:val="b"/>
                  </m:rPr>
                  <w:rPr>
                    <w:rFonts w:ascii="Cambria Math" w:hAnsi="Cambria Math"/>
                    <w:color w:val="000000" w:themeColor="text1"/>
                    <w:sz w:val="20"/>
                    <w:szCs w:val="20"/>
                  </w:rPr>
                  <m:t>k</m:t>
                </m:r>
              </m:sub>
            </m:sSub>
          </m:e>
        </m:nary>
        <m:r>
          <m:rPr>
            <m:sty m:val="b"/>
          </m:rPr>
          <w:rPr>
            <w:rFonts w:ascii="Cambria Math" w:hAnsi="Cambria Math"/>
            <w:color w:val="000000" w:themeColor="text1"/>
            <w:sz w:val="20"/>
            <w:szCs w:val="20"/>
          </w:rPr>
          <m:t xml:space="preserve"> y</m:t>
        </m:r>
        <m:d>
          <m:dPr>
            <m:ctrlPr>
              <w:rPr>
                <w:rFonts w:ascii="Cambria Math" w:hAnsi="Cambria Math"/>
                <w:b w:val="0"/>
                <w:color w:val="000000" w:themeColor="text1"/>
                <w:sz w:val="20"/>
                <w:szCs w:val="20"/>
              </w:rPr>
            </m:ctrlPr>
          </m:dPr>
          <m:e>
            <m:r>
              <m:rPr>
                <m:sty m:val="b"/>
              </m:rPr>
              <w:rPr>
                <w:rFonts w:ascii="Cambria Math" w:hAnsi="Cambria Math"/>
                <w:color w:val="000000" w:themeColor="text1"/>
                <w:sz w:val="20"/>
                <w:szCs w:val="20"/>
              </w:rPr>
              <m:t>n-k</m:t>
            </m:r>
          </m:e>
        </m:d>
        <m:r>
          <m:rPr>
            <m:sty m:val="b"/>
          </m:rPr>
          <w:rPr>
            <w:rFonts w:ascii="Cambria Math" w:hAnsi="Cambria Math"/>
            <w:color w:val="000000" w:themeColor="text1"/>
            <w:sz w:val="20"/>
            <w:szCs w:val="20"/>
          </w:rPr>
          <m:t>+</m:t>
        </m:r>
        <m:nary>
          <m:naryPr>
            <m:chr m:val="∑"/>
            <m:limLoc m:val="subSup"/>
            <m:ctrlPr>
              <w:rPr>
                <w:rFonts w:ascii="Cambria Math" w:hAnsi="Cambria Math"/>
                <w:b w:val="0"/>
                <w:color w:val="000000" w:themeColor="text1"/>
                <w:sz w:val="20"/>
                <w:szCs w:val="20"/>
              </w:rPr>
            </m:ctrlPr>
          </m:naryPr>
          <m:sub>
            <m:r>
              <m:rPr>
                <m:sty m:val="b"/>
              </m:rPr>
              <w:rPr>
                <w:rFonts w:ascii="Cambria Math" w:hAnsi="Cambria Math"/>
                <w:color w:val="000000" w:themeColor="text1"/>
                <w:sz w:val="20"/>
                <w:szCs w:val="20"/>
              </w:rPr>
              <m:t>k=0</m:t>
            </m:r>
          </m:sub>
          <m:sup>
            <m:r>
              <m:rPr>
                <m:sty m:val="b"/>
              </m:rPr>
              <w:rPr>
                <w:rFonts w:ascii="Cambria Math" w:hAnsi="Cambria Math"/>
                <w:color w:val="000000" w:themeColor="text1"/>
                <w:sz w:val="20"/>
                <w:szCs w:val="20"/>
              </w:rPr>
              <m:t>q</m:t>
            </m:r>
          </m:sup>
          <m:e>
            <m:sSub>
              <m:sSubPr>
                <m:ctrlPr>
                  <w:rPr>
                    <w:rFonts w:ascii="Cambria Math" w:hAnsi="Cambria Math"/>
                    <w:b w:val="0"/>
                    <w:color w:val="000000" w:themeColor="text1"/>
                    <w:sz w:val="20"/>
                    <w:szCs w:val="20"/>
                  </w:rPr>
                </m:ctrlPr>
              </m:sSubPr>
              <m:e>
                <m:r>
                  <m:rPr>
                    <m:sty m:val="b"/>
                  </m:rPr>
                  <w:rPr>
                    <w:rFonts w:ascii="Cambria Math" w:hAnsi="Cambria Math"/>
                    <w:color w:val="000000" w:themeColor="text1"/>
                    <w:sz w:val="20"/>
                    <w:szCs w:val="20"/>
                  </w:rPr>
                  <m:t>b</m:t>
                </m:r>
              </m:e>
              <m:sub>
                <m:r>
                  <m:rPr>
                    <m:sty m:val="b"/>
                  </m:rPr>
                  <w:rPr>
                    <w:rFonts w:ascii="Cambria Math" w:hAnsi="Cambria Math"/>
                    <w:color w:val="000000" w:themeColor="text1"/>
                    <w:sz w:val="20"/>
                    <w:szCs w:val="20"/>
                  </w:rPr>
                  <m:t>k</m:t>
                </m:r>
              </m:sub>
            </m:sSub>
          </m:e>
        </m:nary>
        <m:r>
          <m:rPr>
            <m:sty m:val="b"/>
          </m:rPr>
          <w:rPr>
            <w:rFonts w:ascii="Cambria Math" w:hAnsi="Cambria Math"/>
            <w:color w:val="000000" w:themeColor="text1"/>
            <w:sz w:val="20"/>
            <w:szCs w:val="20"/>
          </w:rPr>
          <m:t xml:space="preserve"> x</m:t>
        </m:r>
        <m:d>
          <m:dPr>
            <m:ctrlPr>
              <w:rPr>
                <w:rFonts w:ascii="Cambria Math" w:hAnsi="Cambria Math"/>
                <w:b w:val="0"/>
                <w:color w:val="000000" w:themeColor="text1"/>
                <w:sz w:val="20"/>
                <w:szCs w:val="20"/>
              </w:rPr>
            </m:ctrlPr>
          </m:dPr>
          <m:e>
            <m:r>
              <m:rPr>
                <m:sty m:val="b"/>
              </m:rPr>
              <w:rPr>
                <w:rFonts w:ascii="Cambria Math" w:hAnsi="Cambria Math"/>
                <w:color w:val="000000" w:themeColor="text1"/>
                <w:sz w:val="20"/>
                <w:szCs w:val="20"/>
              </w:rPr>
              <m:t>n-k</m:t>
            </m:r>
          </m:e>
        </m:d>
      </m:oMath>
      <w:r w:rsidR="00AE6D5D" w:rsidRPr="00D12C0D">
        <w:rPr>
          <w:b w:val="0"/>
          <w:color w:val="000000" w:themeColor="text1"/>
        </w:rPr>
        <w:t xml:space="preserve">  </w:t>
      </w:r>
      <w:r w:rsidR="0076056C">
        <w:rPr>
          <w:b w:val="0"/>
          <w:color w:val="000000" w:themeColor="text1"/>
        </w:rPr>
        <w:t xml:space="preserve">     (1)</w:t>
      </w:r>
    </w:p>
    <w:p w14:paraId="79DB0B49" w14:textId="77777777" w:rsidR="001A1412" w:rsidRPr="00DA4DC6" w:rsidRDefault="001A1412" w:rsidP="001A1412">
      <w:pPr>
        <w:pStyle w:val="Abstract"/>
        <w:rPr>
          <w:b w:val="0"/>
          <w:color w:val="000000" w:themeColor="text1"/>
          <w:sz w:val="20"/>
          <w:szCs w:val="20"/>
        </w:rPr>
      </w:pPr>
      <w:r w:rsidRPr="00DA4DC6">
        <w:rPr>
          <w:b w:val="0"/>
          <w:color w:val="000000" w:themeColor="text1"/>
          <w:sz w:val="20"/>
          <w:szCs w:val="20"/>
        </w:rPr>
        <w:t xml:space="preserve">The order of the ARMA model is included in parentheses as ARMA (p, q), where </w:t>
      </w:r>
      <w:r w:rsidRPr="00DA4DC6">
        <w:rPr>
          <w:b w:val="0"/>
          <w:i/>
          <w:color w:val="000000" w:themeColor="text1"/>
          <w:sz w:val="20"/>
          <w:szCs w:val="20"/>
        </w:rPr>
        <w:t>p</w:t>
      </w:r>
      <w:r w:rsidRPr="00DA4DC6">
        <w:rPr>
          <w:b w:val="0"/>
          <w:color w:val="000000" w:themeColor="text1"/>
          <w:sz w:val="20"/>
          <w:szCs w:val="20"/>
        </w:rPr>
        <w:t xml:space="preserve"> is the autoregressive order and </w:t>
      </w:r>
      <w:r w:rsidRPr="00DA4DC6">
        <w:rPr>
          <w:b w:val="0"/>
          <w:i/>
          <w:color w:val="000000" w:themeColor="text1"/>
          <w:sz w:val="20"/>
          <w:szCs w:val="20"/>
        </w:rPr>
        <w:t>q</w:t>
      </w:r>
      <w:r w:rsidRPr="00DA4DC6">
        <w:rPr>
          <w:b w:val="0"/>
          <w:color w:val="000000" w:themeColor="text1"/>
          <w:sz w:val="20"/>
          <w:szCs w:val="20"/>
        </w:rPr>
        <w:t xml:space="preserve"> the moving-average order. In Equation (1), </w:t>
      </w:r>
      <w:r w:rsidRPr="00DA4DC6">
        <w:rPr>
          <w:b w:val="0"/>
          <w:i/>
          <w:color w:val="000000" w:themeColor="text1"/>
          <w:sz w:val="20"/>
          <w:szCs w:val="20"/>
        </w:rPr>
        <w:t>{y</w:t>
      </w:r>
      <w:r w:rsidR="00FF116B" w:rsidRPr="00DA4DC6">
        <w:rPr>
          <w:b w:val="0"/>
          <w:i/>
          <w:color w:val="000000" w:themeColor="text1"/>
          <w:sz w:val="20"/>
          <w:szCs w:val="20"/>
        </w:rPr>
        <w:t xml:space="preserve"> </w:t>
      </w:r>
      <w:r w:rsidRPr="00DA4DC6">
        <w:rPr>
          <w:b w:val="0"/>
          <w:i/>
          <w:color w:val="000000" w:themeColor="text1"/>
          <w:sz w:val="20"/>
          <w:szCs w:val="20"/>
        </w:rPr>
        <w:t>(n)}</w:t>
      </w:r>
      <w:r w:rsidRPr="00DA4DC6">
        <w:rPr>
          <w:b w:val="0"/>
          <w:color w:val="000000" w:themeColor="text1"/>
          <w:sz w:val="20"/>
          <w:szCs w:val="20"/>
        </w:rPr>
        <w:t xml:space="preserve"> is the return series of original time series. In the process of constructing an ARMA model, it is imperative to confirm the order </w:t>
      </w:r>
      <w:r w:rsidRPr="00DA4DC6">
        <w:rPr>
          <w:b w:val="0"/>
          <w:i/>
          <w:color w:val="000000" w:themeColor="text1"/>
          <w:sz w:val="20"/>
          <w:szCs w:val="20"/>
        </w:rPr>
        <w:t>p</w:t>
      </w:r>
      <w:r w:rsidRPr="00DA4DC6">
        <w:rPr>
          <w:b w:val="0"/>
          <w:color w:val="000000" w:themeColor="text1"/>
          <w:sz w:val="20"/>
          <w:szCs w:val="20"/>
        </w:rPr>
        <w:t xml:space="preserve"> and </w:t>
      </w:r>
      <w:r w:rsidRPr="00DA4DC6">
        <w:rPr>
          <w:b w:val="0"/>
          <w:i/>
          <w:color w:val="000000" w:themeColor="text1"/>
          <w:sz w:val="20"/>
          <w:szCs w:val="20"/>
        </w:rPr>
        <w:t>q</w:t>
      </w:r>
      <w:r w:rsidRPr="00DA4DC6">
        <w:rPr>
          <w:b w:val="0"/>
          <w:color w:val="000000" w:themeColor="text1"/>
          <w:sz w:val="20"/>
          <w:szCs w:val="20"/>
        </w:rPr>
        <w:t xml:space="preserve"> [20].</w:t>
      </w:r>
    </w:p>
    <w:p w14:paraId="634CD605" w14:textId="77777777" w:rsidR="001A1412" w:rsidRPr="00DA4DC6" w:rsidRDefault="001A1412" w:rsidP="001A1412">
      <w:pPr>
        <w:pStyle w:val="Abstract"/>
        <w:rPr>
          <w:b w:val="0"/>
          <w:color w:val="000000" w:themeColor="text1"/>
          <w:sz w:val="20"/>
          <w:szCs w:val="20"/>
        </w:rPr>
      </w:pPr>
      <w:r w:rsidRPr="00DA4DC6">
        <w:rPr>
          <w:b w:val="0"/>
          <w:color w:val="000000" w:themeColor="text1"/>
          <w:sz w:val="20"/>
          <w:szCs w:val="20"/>
        </w:rPr>
        <w:lastRenderedPageBreak/>
        <w:t>ARMA parameters may be obtained from three-layer neural networks utilizing a polynomial representation of the activation function in the hidden units. Consider a nonlinear, time-invariant, discrete-time dynamic system represented by the following ARMA mo</w:t>
      </w:r>
      <w:r w:rsidR="00FF116B" w:rsidRPr="00DA4DC6">
        <w:rPr>
          <w:b w:val="0"/>
          <w:color w:val="000000" w:themeColor="text1"/>
          <w:sz w:val="20"/>
          <w:szCs w:val="20"/>
        </w:rPr>
        <w:t>del shown in Fig. 1</w:t>
      </w:r>
      <w:r w:rsidR="008B6065" w:rsidRPr="00DA4DC6">
        <w:rPr>
          <w:b w:val="0"/>
          <w:color w:val="000000" w:themeColor="text1"/>
          <w:sz w:val="20"/>
          <w:szCs w:val="20"/>
        </w:rPr>
        <w:t>.</w:t>
      </w:r>
    </w:p>
    <w:p w14:paraId="15BB6A3E" w14:textId="77777777" w:rsidR="00520CD2" w:rsidRPr="00DA4DC6" w:rsidRDefault="00520CD2" w:rsidP="00520CD2">
      <w:pPr>
        <w:pStyle w:val="Heading2"/>
        <w:rPr>
          <w:color w:val="000000" w:themeColor="text1"/>
        </w:rPr>
      </w:pPr>
      <w:r w:rsidRPr="00DA4DC6">
        <w:rPr>
          <w:color w:val="000000" w:themeColor="text1"/>
        </w:rPr>
        <w:t>ANN</w:t>
      </w:r>
    </w:p>
    <w:p w14:paraId="51E779A1" w14:textId="77777777" w:rsidR="001A1412" w:rsidRPr="00DA4DC6" w:rsidRDefault="008B6065" w:rsidP="001A1412">
      <w:pPr>
        <w:pStyle w:val="Abstract"/>
        <w:rPr>
          <w:rFonts w:ascii="Cambria Math" w:hAnsi="Cambria Math"/>
          <w:color w:val="000000" w:themeColor="text1"/>
          <w:sz w:val="28"/>
          <w:szCs w:val="28"/>
        </w:rPr>
      </w:pPr>
      <w:r w:rsidRPr="00DA4DC6">
        <w:rPr>
          <w:b w:val="0"/>
          <w:color w:val="000000" w:themeColor="text1"/>
          <w:sz w:val="20"/>
          <w:szCs w:val="20"/>
        </w:rPr>
        <w:t>Fig. 1</w:t>
      </w:r>
      <w:r w:rsidR="001A1412" w:rsidRPr="00DA4DC6">
        <w:rPr>
          <w:b w:val="0"/>
          <w:color w:val="000000" w:themeColor="text1"/>
          <w:sz w:val="20"/>
          <w:szCs w:val="20"/>
        </w:rPr>
        <w:t xml:space="preserve"> shows a three-layer ANN topology. Note that weights of </w:t>
      </w:r>
      <w:r w:rsidR="001A1412" w:rsidRPr="00DA4DC6">
        <w:rPr>
          <w:b w:val="0"/>
          <w:i/>
          <w:color w:val="000000" w:themeColor="text1"/>
          <w:sz w:val="20"/>
          <w:szCs w:val="20"/>
        </w:rPr>
        <w:t>x</w:t>
      </w:r>
      <w:r w:rsidR="001A1412" w:rsidRPr="00DA4DC6">
        <w:rPr>
          <w:b w:val="0"/>
          <w:color w:val="000000" w:themeColor="text1"/>
          <w:sz w:val="20"/>
          <w:szCs w:val="20"/>
        </w:rPr>
        <w:t xml:space="preserve"> input neurons are W leads and weights of </w:t>
      </w:r>
      <w:r w:rsidR="001A1412" w:rsidRPr="00DA4DC6">
        <w:rPr>
          <w:b w:val="0"/>
          <w:i/>
          <w:color w:val="000000" w:themeColor="text1"/>
          <w:sz w:val="20"/>
          <w:szCs w:val="20"/>
        </w:rPr>
        <w:t>y</w:t>
      </w:r>
      <w:r w:rsidR="001A1412" w:rsidRPr="00DA4DC6">
        <w:rPr>
          <w:b w:val="0"/>
          <w:color w:val="000000" w:themeColor="text1"/>
          <w:sz w:val="20"/>
          <w:szCs w:val="20"/>
        </w:rPr>
        <w:t xml:space="preserve"> input neurons are </w:t>
      </w:r>
      <w:r w:rsidR="001A1412" w:rsidRPr="00DA4DC6">
        <w:rPr>
          <w:b w:val="0"/>
          <w:i/>
          <w:color w:val="000000" w:themeColor="text1"/>
          <w:sz w:val="20"/>
          <w:szCs w:val="20"/>
        </w:rPr>
        <w:t>V</w:t>
      </w:r>
      <w:r w:rsidR="001A1412" w:rsidRPr="00DA4DC6">
        <w:rPr>
          <w:b w:val="0"/>
          <w:color w:val="000000" w:themeColor="text1"/>
          <w:sz w:val="20"/>
          <w:szCs w:val="20"/>
        </w:rPr>
        <w:t xml:space="preserve"> leads. The coefficients are obtained from the neural network weights values and polynomial coefficients given by</w:t>
      </w:r>
    </w:p>
    <w:p w14:paraId="3831FCAA" w14:textId="77947483" w:rsidR="001A1412" w:rsidRPr="003A639F" w:rsidRDefault="003A388A" w:rsidP="001A1412">
      <w:pPr>
        <w:pStyle w:val="Abstract"/>
        <w:rPr>
          <w:b w:val="0"/>
          <w:color w:val="000000" w:themeColor="text1"/>
          <w:sz w:val="20"/>
          <w:szCs w:val="20"/>
        </w:rPr>
      </w:pPr>
      <m:oMath>
        <m:sSub>
          <m:sSubPr>
            <m:ctrlPr>
              <w:rPr>
                <w:rFonts w:ascii="Cambria Math" w:hAnsi="Cambria Math"/>
                <w:b w:val="0"/>
                <w:color w:val="000000" w:themeColor="text1"/>
                <w:sz w:val="20"/>
                <w:szCs w:val="20"/>
              </w:rPr>
            </m:ctrlPr>
          </m:sSubPr>
          <m:e>
            <m:r>
              <m:rPr>
                <m:sty m:val="b"/>
              </m:rPr>
              <w:rPr>
                <w:rFonts w:ascii="Cambria Math" w:hAnsi="Cambria Math"/>
                <w:color w:val="000000" w:themeColor="text1"/>
                <w:sz w:val="20"/>
                <w:szCs w:val="20"/>
              </w:rPr>
              <m:t>a</m:t>
            </m:r>
          </m:e>
          <m:sub>
            <m:r>
              <m:rPr>
                <m:sty m:val="b"/>
              </m:rPr>
              <w:rPr>
                <w:rFonts w:ascii="Cambria Math" w:hAnsi="Cambria Math"/>
                <w:color w:val="000000" w:themeColor="text1"/>
                <w:sz w:val="20"/>
                <w:szCs w:val="20"/>
              </w:rPr>
              <m:t>i</m:t>
            </m:r>
          </m:sub>
        </m:sSub>
        <m:r>
          <m:rPr>
            <m:sty m:val="b"/>
          </m:rPr>
          <w:rPr>
            <w:rFonts w:ascii="Cambria Math" w:hAnsi="Cambria Math"/>
            <w:color w:val="000000" w:themeColor="text1"/>
            <w:sz w:val="20"/>
            <w:szCs w:val="20"/>
          </w:rPr>
          <m:t>=</m:t>
        </m:r>
        <m:nary>
          <m:naryPr>
            <m:chr m:val="∑"/>
            <m:limLoc m:val="subSup"/>
            <m:ctrlPr>
              <w:rPr>
                <w:rFonts w:ascii="Cambria Math" w:hAnsi="Cambria Math"/>
                <w:b w:val="0"/>
                <w:color w:val="000000" w:themeColor="text1"/>
                <w:sz w:val="20"/>
                <w:szCs w:val="20"/>
              </w:rPr>
            </m:ctrlPr>
          </m:naryPr>
          <m:sub>
            <m:r>
              <m:rPr>
                <m:sty m:val="b"/>
              </m:rPr>
              <w:rPr>
                <w:rFonts w:ascii="Cambria Math" w:hAnsi="Cambria Math"/>
                <w:color w:val="000000" w:themeColor="text1"/>
                <w:sz w:val="20"/>
                <w:szCs w:val="20"/>
              </w:rPr>
              <m:t>j=1</m:t>
            </m:r>
          </m:sub>
          <m:sup>
            <m:r>
              <m:rPr>
                <m:sty m:val="b"/>
              </m:rPr>
              <w:rPr>
                <w:rFonts w:ascii="Cambria Math" w:hAnsi="Cambria Math"/>
                <w:color w:val="000000" w:themeColor="text1"/>
                <w:sz w:val="20"/>
                <w:szCs w:val="20"/>
              </w:rPr>
              <m:t>M</m:t>
            </m:r>
          </m:sup>
          <m:e>
            <m:sSub>
              <m:sSubPr>
                <m:ctrlPr>
                  <w:rPr>
                    <w:rFonts w:ascii="Cambria Math" w:hAnsi="Cambria Math"/>
                    <w:b w:val="0"/>
                    <w:color w:val="000000" w:themeColor="text1"/>
                    <w:sz w:val="20"/>
                    <w:szCs w:val="20"/>
                  </w:rPr>
                </m:ctrlPr>
              </m:sSubPr>
              <m:e>
                <m:r>
                  <m:rPr>
                    <m:sty m:val="b"/>
                  </m:rPr>
                  <w:rPr>
                    <w:rFonts w:ascii="Cambria Math" w:hAnsi="Cambria Math"/>
                    <w:color w:val="000000" w:themeColor="text1"/>
                    <w:sz w:val="20"/>
                    <w:szCs w:val="20"/>
                  </w:rPr>
                  <m:t>W</m:t>
                </m:r>
              </m:e>
              <m:sub>
                <m:r>
                  <m:rPr>
                    <m:sty m:val="b"/>
                  </m:rPr>
                  <w:rPr>
                    <w:rFonts w:ascii="Cambria Math" w:hAnsi="Cambria Math"/>
                    <w:color w:val="000000" w:themeColor="text1"/>
                    <w:sz w:val="20"/>
                    <w:szCs w:val="20"/>
                  </w:rPr>
                  <m:t>j</m:t>
                </m:r>
              </m:sub>
            </m:sSub>
          </m:e>
        </m:nary>
        <m:r>
          <m:rPr>
            <m:sty m:val="b"/>
          </m:rPr>
          <w:rPr>
            <w:rFonts w:ascii="Cambria Math" w:hAnsi="Cambria Math"/>
            <w:color w:val="000000" w:themeColor="text1"/>
            <w:sz w:val="20"/>
            <w:szCs w:val="20"/>
          </w:rPr>
          <m:t xml:space="preserve"> </m:t>
        </m:r>
        <m:sSub>
          <m:sSubPr>
            <m:ctrlPr>
              <w:rPr>
                <w:rFonts w:ascii="Cambria Math" w:hAnsi="Cambria Math"/>
                <w:b w:val="0"/>
                <w:color w:val="000000" w:themeColor="text1"/>
                <w:sz w:val="20"/>
                <w:szCs w:val="20"/>
              </w:rPr>
            </m:ctrlPr>
          </m:sSubPr>
          <m:e>
            <m:r>
              <m:rPr>
                <m:sty m:val="b"/>
              </m:rPr>
              <w:rPr>
                <w:rFonts w:ascii="Cambria Math" w:hAnsi="Cambria Math"/>
                <w:color w:val="000000" w:themeColor="text1"/>
                <w:sz w:val="20"/>
                <w:szCs w:val="20"/>
              </w:rPr>
              <m:t>a</m:t>
            </m:r>
          </m:e>
          <m:sub>
            <m:r>
              <m:rPr>
                <m:sty m:val="b"/>
              </m:rPr>
              <w:rPr>
                <w:rFonts w:ascii="Cambria Math" w:hAnsi="Cambria Math"/>
                <w:color w:val="000000" w:themeColor="text1"/>
                <w:sz w:val="20"/>
                <w:szCs w:val="20"/>
              </w:rPr>
              <m:t>j</m:t>
            </m:r>
          </m:sub>
        </m:sSub>
        <m:r>
          <m:rPr>
            <m:sty m:val="b"/>
          </m:rPr>
          <w:rPr>
            <w:rFonts w:ascii="Cambria Math" w:hAnsi="Cambria Math"/>
            <w:color w:val="000000" w:themeColor="text1"/>
            <w:sz w:val="20"/>
            <w:szCs w:val="20"/>
          </w:rPr>
          <m:t xml:space="preserve"> </m:t>
        </m:r>
        <m:sSub>
          <m:sSubPr>
            <m:ctrlPr>
              <w:rPr>
                <w:rFonts w:ascii="Cambria Math" w:hAnsi="Cambria Math"/>
                <w:b w:val="0"/>
                <w:color w:val="000000" w:themeColor="text1"/>
                <w:sz w:val="20"/>
                <w:szCs w:val="20"/>
              </w:rPr>
            </m:ctrlPr>
          </m:sSubPr>
          <m:e>
            <m:r>
              <m:rPr>
                <m:sty m:val="b"/>
              </m:rPr>
              <w:rPr>
                <w:rFonts w:ascii="Cambria Math" w:hAnsi="Cambria Math"/>
                <w:color w:val="000000" w:themeColor="text1"/>
                <w:sz w:val="20"/>
                <w:szCs w:val="20"/>
              </w:rPr>
              <m:t>V</m:t>
            </m:r>
          </m:e>
          <m:sub>
            <m:r>
              <m:rPr>
                <m:sty m:val="b"/>
              </m:rPr>
              <w:rPr>
                <w:rFonts w:ascii="Cambria Math" w:hAnsi="Cambria Math"/>
                <w:color w:val="000000" w:themeColor="text1"/>
                <w:sz w:val="20"/>
                <w:szCs w:val="20"/>
              </w:rPr>
              <m:t>ij</m:t>
            </m:r>
          </m:sub>
        </m:sSub>
        <m:r>
          <m:rPr>
            <m:sty m:val="b"/>
          </m:rPr>
          <w:rPr>
            <w:rFonts w:ascii="Cambria Math" w:hAnsi="Cambria Math"/>
            <w:color w:val="000000" w:themeColor="text1"/>
            <w:sz w:val="20"/>
            <w:szCs w:val="20"/>
          </w:rPr>
          <m:t xml:space="preserve"> y</m:t>
        </m:r>
        <m:d>
          <m:dPr>
            <m:ctrlPr>
              <w:rPr>
                <w:rFonts w:ascii="Cambria Math" w:hAnsi="Cambria Math"/>
                <w:b w:val="0"/>
                <w:color w:val="000000" w:themeColor="text1"/>
                <w:sz w:val="20"/>
                <w:szCs w:val="20"/>
              </w:rPr>
            </m:ctrlPr>
          </m:dPr>
          <m:e>
            <m:r>
              <m:rPr>
                <m:sty m:val="b"/>
              </m:rPr>
              <w:rPr>
                <w:rFonts w:ascii="Cambria Math" w:hAnsi="Cambria Math"/>
                <w:color w:val="000000" w:themeColor="text1"/>
                <w:sz w:val="20"/>
                <w:szCs w:val="20"/>
              </w:rPr>
              <m:t>n-i</m:t>
            </m:r>
          </m:e>
        </m:d>
      </m:oMath>
      <w:r w:rsidR="001A1412" w:rsidRPr="00D12C0D">
        <w:rPr>
          <w:b w:val="0"/>
          <w:color w:val="000000" w:themeColor="text1"/>
        </w:rPr>
        <w:t xml:space="preserve"> </w:t>
      </w:r>
      <w:r w:rsidR="00D13EDF" w:rsidRPr="00D12C0D">
        <w:rPr>
          <w:b w:val="0"/>
          <w:color w:val="000000" w:themeColor="text1"/>
        </w:rPr>
        <w:t xml:space="preserve">         </w:t>
      </w:r>
      <w:r w:rsidR="000C236E" w:rsidRPr="00D12C0D">
        <w:rPr>
          <w:b w:val="0"/>
          <w:color w:val="000000" w:themeColor="text1"/>
        </w:rPr>
        <w:t xml:space="preserve">    </w:t>
      </w:r>
      <w:r w:rsidR="00D13EDF" w:rsidRPr="00D12C0D">
        <w:rPr>
          <w:b w:val="0"/>
          <w:color w:val="000000" w:themeColor="text1"/>
        </w:rPr>
        <w:t xml:space="preserve">     </w:t>
      </w:r>
      <w:r w:rsidR="0076056C">
        <w:rPr>
          <w:rFonts w:ascii="Symbol" w:hAnsi="Symbol"/>
          <w:b w:val="0"/>
          <w:color w:val="000000" w:themeColor="text1"/>
          <w:sz w:val="20"/>
          <w:szCs w:val="20"/>
        </w:rPr>
        <w:tab/>
      </w:r>
      <w:r w:rsidR="0076056C">
        <w:rPr>
          <w:rFonts w:ascii="Symbol" w:hAnsi="Symbol"/>
          <w:b w:val="0"/>
          <w:color w:val="000000" w:themeColor="text1"/>
          <w:sz w:val="20"/>
          <w:szCs w:val="20"/>
        </w:rPr>
        <w:tab/>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1A1412" w:rsidRPr="003A639F">
        <w:rPr>
          <w:rFonts w:ascii="Symbol" w:hAnsi="Symbol"/>
          <w:b w:val="0"/>
          <w:color w:val="000000" w:themeColor="text1"/>
          <w:sz w:val="20"/>
          <w:szCs w:val="20"/>
        </w:rPr>
        <w:t></w:t>
      </w:r>
      <w:r w:rsidR="001A1412" w:rsidRPr="003A639F">
        <w:rPr>
          <w:rFonts w:ascii="Symbol" w:hAnsi="Symbol"/>
          <w:b w:val="0"/>
          <w:color w:val="000000" w:themeColor="text1"/>
          <w:sz w:val="20"/>
          <w:szCs w:val="20"/>
        </w:rPr>
        <w:t></w:t>
      </w:r>
      <w:r w:rsidR="001A1412" w:rsidRPr="003A639F">
        <w:rPr>
          <w:rFonts w:ascii="Symbol" w:hAnsi="Symbol"/>
          <w:b w:val="0"/>
          <w:color w:val="000000" w:themeColor="text1"/>
          <w:sz w:val="20"/>
          <w:szCs w:val="20"/>
        </w:rPr>
        <w:t></w:t>
      </w:r>
    </w:p>
    <w:p w14:paraId="70B6E42A" w14:textId="5239F202" w:rsidR="001A1412" w:rsidRPr="00D12C0D" w:rsidRDefault="003A388A" w:rsidP="001A1412">
      <w:pPr>
        <w:pStyle w:val="Abstract"/>
        <w:rPr>
          <w:rFonts w:ascii="Symbol" w:hAnsi="Symbol"/>
          <w:b w:val="0"/>
          <w:color w:val="000000" w:themeColor="text1"/>
          <w:sz w:val="20"/>
        </w:rPr>
      </w:pPr>
      <m:oMath>
        <m:sSub>
          <m:sSubPr>
            <m:ctrlPr>
              <w:rPr>
                <w:rFonts w:ascii="Cambria Math" w:hAnsi="Cambria Math"/>
                <w:b w:val="0"/>
                <w:color w:val="000000" w:themeColor="text1"/>
                <w:sz w:val="20"/>
                <w:szCs w:val="20"/>
              </w:rPr>
            </m:ctrlPr>
          </m:sSubPr>
          <m:e>
            <m:r>
              <m:rPr>
                <m:sty m:val="b"/>
              </m:rPr>
              <w:rPr>
                <w:rFonts w:ascii="Cambria Math" w:hAnsi="Cambria Math"/>
                <w:color w:val="000000" w:themeColor="text1"/>
                <w:sz w:val="20"/>
                <w:szCs w:val="20"/>
              </w:rPr>
              <m:t>b</m:t>
            </m:r>
          </m:e>
          <m:sub>
            <m:r>
              <m:rPr>
                <m:sty m:val="b"/>
              </m:rPr>
              <w:rPr>
                <w:rFonts w:ascii="Cambria Math" w:hAnsi="Cambria Math"/>
                <w:color w:val="000000" w:themeColor="text1"/>
                <w:sz w:val="20"/>
                <w:szCs w:val="20"/>
              </w:rPr>
              <m:t>i</m:t>
            </m:r>
          </m:sub>
        </m:sSub>
        <m:r>
          <m:rPr>
            <m:sty m:val="b"/>
          </m:rPr>
          <w:rPr>
            <w:rFonts w:ascii="Cambria Math" w:hAnsi="Cambria Math"/>
            <w:color w:val="000000" w:themeColor="text1"/>
            <w:sz w:val="20"/>
            <w:szCs w:val="20"/>
          </w:rPr>
          <m:t>=</m:t>
        </m:r>
        <m:nary>
          <m:naryPr>
            <m:chr m:val="∑"/>
            <m:limLoc m:val="subSup"/>
            <m:ctrlPr>
              <w:rPr>
                <w:rFonts w:ascii="Cambria Math" w:hAnsi="Cambria Math"/>
                <w:b w:val="0"/>
                <w:color w:val="000000" w:themeColor="text1"/>
                <w:sz w:val="20"/>
                <w:szCs w:val="20"/>
              </w:rPr>
            </m:ctrlPr>
          </m:naryPr>
          <m:sub>
            <m:r>
              <m:rPr>
                <m:sty m:val="b"/>
              </m:rPr>
              <w:rPr>
                <w:rFonts w:ascii="Cambria Math" w:hAnsi="Cambria Math"/>
                <w:color w:val="000000" w:themeColor="text1"/>
                <w:sz w:val="20"/>
                <w:szCs w:val="20"/>
              </w:rPr>
              <m:t>j=1</m:t>
            </m:r>
          </m:sub>
          <m:sup>
            <m:r>
              <m:rPr>
                <m:sty m:val="b"/>
              </m:rPr>
              <w:rPr>
                <w:rFonts w:ascii="Cambria Math" w:hAnsi="Cambria Math"/>
                <w:color w:val="000000" w:themeColor="text1"/>
                <w:sz w:val="20"/>
                <w:szCs w:val="20"/>
              </w:rPr>
              <m:t>M</m:t>
            </m:r>
          </m:sup>
          <m:e>
            <m:sSub>
              <m:sSubPr>
                <m:ctrlPr>
                  <w:rPr>
                    <w:rFonts w:ascii="Cambria Math" w:hAnsi="Cambria Math"/>
                    <w:b w:val="0"/>
                    <w:color w:val="000000" w:themeColor="text1"/>
                    <w:sz w:val="20"/>
                    <w:szCs w:val="20"/>
                  </w:rPr>
                </m:ctrlPr>
              </m:sSubPr>
              <m:e>
                <m:r>
                  <m:rPr>
                    <m:sty m:val="b"/>
                  </m:rPr>
                  <w:rPr>
                    <w:rFonts w:ascii="Cambria Math" w:hAnsi="Cambria Math"/>
                    <w:color w:val="000000" w:themeColor="text1"/>
                    <w:sz w:val="20"/>
                    <w:szCs w:val="20"/>
                  </w:rPr>
                  <m:t>W</m:t>
                </m:r>
              </m:e>
              <m:sub>
                <m:r>
                  <m:rPr>
                    <m:sty m:val="b"/>
                  </m:rPr>
                  <w:rPr>
                    <w:rFonts w:ascii="Cambria Math" w:hAnsi="Cambria Math"/>
                    <w:color w:val="000000" w:themeColor="text1"/>
                    <w:sz w:val="20"/>
                    <w:szCs w:val="20"/>
                  </w:rPr>
                  <m:t>j</m:t>
                </m:r>
              </m:sub>
            </m:sSub>
          </m:e>
        </m:nary>
        <m:r>
          <m:rPr>
            <m:sty m:val="b"/>
          </m:rPr>
          <w:rPr>
            <w:rFonts w:ascii="Cambria Math" w:hAnsi="Cambria Math"/>
            <w:color w:val="000000" w:themeColor="text1"/>
            <w:sz w:val="20"/>
            <w:szCs w:val="20"/>
          </w:rPr>
          <m:t xml:space="preserve"> </m:t>
        </m:r>
        <m:sSub>
          <m:sSubPr>
            <m:ctrlPr>
              <w:rPr>
                <w:rFonts w:ascii="Cambria Math" w:hAnsi="Cambria Math"/>
                <w:b w:val="0"/>
                <w:color w:val="000000" w:themeColor="text1"/>
                <w:sz w:val="20"/>
                <w:szCs w:val="20"/>
              </w:rPr>
            </m:ctrlPr>
          </m:sSubPr>
          <m:e>
            <m:r>
              <m:rPr>
                <m:sty m:val="b"/>
              </m:rPr>
              <w:rPr>
                <w:rFonts w:ascii="Cambria Math" w:hAnsi="Cambria Math"/>
                <w:color w:val="000000" w:themeColor="text1"/>
                <w:sz w:val="20"/>
                <w:szCs w:val="20"/>
              </w:rPr>
              <m:t>a</m:t>
            </m:r>
          </m:e>
          <m:sub>
            <m:r>
              <m:rPr>
                <m:sty m:val="b"/>
              </m:rPr>
              <w:rPr>
                <w:rFonts w:ascii="Cambria Math" w:hAnsi="Cambria Math"/>
                <w:color w:val="000000" w:themeColor="text1"/>
                <w:sz w:val="20"/>
                <w:szCs w:val="20"/>
              </w:rPr>
              <m:t>j</m:t>
            </m:r>
          </m:sub>
        </m:sSub>
        <m:r>
          <m:rPr>
            <m:sty m:val="b"/>
          </m:rPr>
          <w:rPr>
            <w:rFonts w:ascii="Cambria Math" w:hAnsi="Cambria Math"/>
            <w:color w:val="000000" w:themeColor="text1"/>
            <w:sz w:val="20"/>
            <w:szCs w:val="20"/>
          </w:rPr>
          <m:t xml:space="preserve"> </m:t>
        </m:r>
        <m:sSub>
          <m:sSubPr>
            <m:ctrlPr>
              <w:rPr>
                <w:rFonts w:ascii="Cambria Math" w:hAnsi="Cambria Math"/>
                <w:b w:val="0"/>
                <w:color w:val="000000" w:themeColor="text1"/>
                <w:sz w:val="20"/>
                <w:szCs w:val="20"/>
              </w:rPr>
            </m:ctrlPr>
          </m:sSubPr>
          <m:e>
            <m:r>
              <m:rPr>
                <m:sty m:val="b"/>
              </m:rPr>
              <w:rPr>
                <w:rFonts w:ascii="Cambria Math" w:hAnsi="Cambria Math"/>
                <w:color w:val="000000" w:themeColor="text1"/>
                <w:sz w:val="20"/>
                <w:szCs w:val="20"/>
              </w:rPr>
              <m:t>V</m:t>
            </m:r>
          </m:e>
          <m:sub>
            <m:r>
              <m:rPr>
                <m:sty m:val="b"/>
              </m:rPr>
              <w:rPr>
                <w:rFonts w:ascii="Cambria Math" w:hAnsi="Cambria Math"/>
                <w:color w:val="000000" w:themeColor="text1"/>
                <w:sz w:val="20"/>
                <w:szCs w:val="20"/>
              </w:rPr>
              <m:t>ij</m:t>
            </m:r>
          </m:sub>
        </m:sSub>
        <m:r>
          <m:rPr>
            <m:sty m:val="b"/>
          </m:rPr>
          <w:rPr>
            <w:rFonts w:ascii="Cambria Math" w:hAnsi="Cambria Math"/>
            <w:color w:val="000000" w:themeColor="text1"/>
            <w:sz w:val="20"/>
            <w:szCs w:val="20"/>
          </w:rPr>
          <m:t xml:space="preserve"> x</m:t>
        </m:r>
        <m:d>
          <m:dPr>
            <m:ctrlPr>
              <w:rPr>
                <w:rFonts w:ascii="Cambria Math" w:hAnsi="Cambria Math"/>
                <w:b w:val="0"/>
                <w:color w:val="000000" w:themeColor="text1"/>
                <w:sz w:val="20"/>
                <w:szCs w:val="20"/>
              </w:rPr>
            </m:ctrlPr>
          </m:dPr>
          <m:e>
            <m:r>
              <m:rPr>
                <m:sty m:val="b"/>
              </m:rPr>
              <w:rPr>
                <w:rFonts w:ascii="Cambria Math" w:hAnsi="Cambria Math"/>
                <w:color w:val="000000" w:themeColor="text1"/>
                <w:sz w:val="20"/>
                <w:szCs w:val="20"/>
              </w:rPr>
              <m:t>n-i</m:t>
            </m:r>
          </m:e>
        </m:d>
      </m:oMath>
      <w:r w:rsidR="001A1412" w:rsidRPr="00D12C0D">
        <w:rPr>
          <w:b w:val="0"/>
          <w:color w:val="000000" w:themeColor="text1"/>
        </w:rPr>
        <w:t xml:space="preserve"> </w:t>
      </w:r>
      <w:r w:rsidR="001A1412" w:rsidRPr="00DA4DC6">
        <w:rPr>
          <w:color w:val="000000" w:themeColor="text1"/>
        </w:rPr>
        <w:t xml:space="preserve">                     </w:t>
      </w:r>
      <w:r w:rsidR="000C236E" w:rsidRPr="00DA4DC6">
        <w:rPr>
          <w:color w:val="000000" w:themeColor="text1"/>
        </w:rPr>
        <w:t xml:space="preserve">   </w:t>
      </w:r>
      <w:r w:rsidR="001A1412" w:rsidRPr="00DA4DC6">
        <w:rPr>
          <w:color w:val="000000" w:themeColor="text1"/>
        </w:rPr>
        <w:t xml:space="preserve">          </w:t>
      </w:r>
      <w:r w:rsidR="00933821" w:rsidRPr="00DA4DC6">
        <w:rPr>
          <w:color w:val="000000" w:themeColor="text1"/>
        </w:rPr>
        <w:t xml:space="preserve"> </w:t>
      </w:r>
      <w:r w:rsidR="00AE6D5D">
        <w:rPr>
          <w:color w:val="000000" w:themeColor="text1"/>
        </w:rPr>
        <w:t xml:space="preserve">   </w:t>
      </w:r>
      <w:r w:rsidR="001A1412" w:rsidRPr="00DA4DC6">
        <w:rPr>
          <w:color w:val="000000" w:themeColor="text1"/>
        </w:rPr>
        <w:t xml:space="preserve">    </w:t>
      </w:r>
      <w:r w:rsidR="004742E9" w:rsidRPr="00DA4DC6">
        <w:rPr>
          <w:color w:val="000000" w:themeColor="text1"/>
        </w:rPr>
        <w:t xml:space="preserve"> </w:t>
      </w:r>
      <w:r w:rsidR="00ED2EF9">
        <w:rPr>
          <w:color w:val="000000" w:themeColor="text1"/>
        </w:rPr>
        <w:t xml:space="preserve"> </w:t>
      </w:r>
      <w:r w:rsidR="001A1412" w:rsidRPr="00D12C0D">
        <w:rPr>
          <w:rFonts w:ascii="Symbol" w:hAnsi="Symbol"/>
          <w:b w:val="0"/>
          <w:color w:val="000000" w:themeColor="text1"/>
          <w:sz w:val="20"/>
        </w:rPr>
        <w:t></w:t>
      </w:r>
      <w:r w:rsidR="001A1412" w:rsidRPr="00D12C0D">
        <w:rPr>
          <w:rFonts w:ascii="Symbol" w:hAnsi="Symbol"/>
          <w:b w:val="0"/>
          <w:color w:val="000000" w:themeColor="text1"/>
          <w:sz w:val="20"/>
        </w:rPr>
        <w:t></w:t>
      </w:r>
      <w:r w:rsidR="001A1412" w:rsidRPr="00D12C0D">
        <w:rPr>
          <w:rFonts w:ascii="Symbol" w:hAnsi="Symbol"/>
          <w:b w:val="0"/>
          <w:color w:val="000000" w:themeColor="text1"/>
          <w:sz w:val="20"/>
        </w:rPr>
        <w:t></w:t>
      </w:r>
    </w:p>
    <w:p w14:paraId="335C1A5E" w14:textId="77777777" w:rsidR="001A1412" w:rsidRPr="00DA4DC6" w:rsidRDefault="001A1412" w:rsidP="001A1412">
      <w:pPr>
        <w:pStyle w:val="Abstract"/>
        <w:rPr>
          <w:b w:val="0"/>
          <w:color w:val="000000" w:themeColor="text1"/>
          <w:sz w:val="20"/>
          <w:szCs w:val="20"/>
        </w:rPr>
      </w:pPr>
      <w:r w:rsidRPr="00DA4DC6">
        <w:rPr>
          <w:b w:val="0"/>
          <w:color w:val="000000" w:themeColor="text1"/>
          <w:sz w:val="20"/>
          <w:szCs w:val="20"/>
        </w:rPr>
        <w:t xml:space="preserve">where </w:t>
      </w:r>
      <w:r w:rsidRPr="00DA4DC6">
        <w:rPr>
          <w:b w:val="0"/>
          <w:i/>
          <w:color w:val="000000" w:themeColor="text1"/>
          <w:sz w:val="20"/>
          <w:szCs w:val="20"/>
        </w:rPr>
        <w:t>M</w:t>
      </w:r>
      <w:r w:rsidRPr="00DA4DC6">
        <w:rPr>
          <w:b w:val="0"/>
          <w:color w:val="000000" w:themeColor="text1"/>
          <w:sz w:val="20"/>
          <w:szCs w:val="20"/>
        </w:rPr>
        <w:t xml:space="preserve"> is the number of hidden units, </w:t>
      </w:r>
      <w:r w:rsidRPr="00DA4DC6">
        <w:rPr>
          <w:b w:val="0"/>
          <w:i/>
          <w:color w:val="000000" w:themeColor="text1"/>
          <w:sz w:val="20"/>
          <w:szCs w:val="20"/>
        </w:rPr>
        <w:t>i, k, m</w:t>
      </w:r>
      <w:r w:rsidRPr="00DA4DC6">
        <w:rPr>
          <w:b w:val="0"/>
          <w:color w:val="000000" w:themeColor="text1"/>
          <w:sz w:val="20"/>
          <w:szCs w:val="20"/>
        </w:rPr>
        <w:t xml:space="preserve">, and </w:t>
      </w:r>
      <w:r w:rsidRPr="00DA4DC6">
        <w:rPr>
          <w:b w:val="0"/>
          <w:i/>
          <w:color w:val="000000" w:themeColor="text1"/>
          <w:sz w:val="20"/>
          <w:szCs w:val="20"/>
        </w:rPr>
        <w:t>n</w:t>
      </w:r>
      <w:r w:rsidRPr="00DA4DC6">
        <w:rPr>
          <w:b w:val="0"/>
          <w:color w:val="000000" w:themeColor="text1"/>
          <w:sz w:val="20"/>
          <w:szCs w:val="20"/>
        </w:rPr>
        <w:t xml:space="preserve"> are indexes</w:t>
      </w:r>
      <w:r w:rsidR="00D4576E" w:rsidRPr="00DA4DC6">
        <w:rPr>
          <w:b w:val="0"/>
          <w:color w:val="000000" w:themeColor="text1"/>
          <w:sz w:val="20"/>
          <w:szCs w:val="20"/>
        </w:rPr>
        <w:t xml:space="preserve"> [17]</w:t>
      </w:r>
      <w:r w:rsidRPr="00DA4DC6">
        <w:rPr>
          <w:b w:val="0"/>
          <w:color w:val="000000" w:themeColor="text1"/>
          <w:sz w:val="20"/>
          <w:szCs w:val="20"/>
        </w:rPr>
        <w:t>.</w:t>
      </w:r>
    </w:p>
    <w:p w14:paraId="6F6C4C68" w14:textId="0474CF39" w:rsidR="00C471B7" w:rsidRPr="00DA4DC6" w:rsidRDefault="00CE1F1C" w:rsidP="003A388A">
      <w:pPr>
        <w:pStyle w:val="Abstract"/>
        <w:jc w:val="center"/>
        <w:rPr>
          <w:b w:val="0"/>
          <w:color w:val="000000" w:themeColor="text1"/>
          <w:sz w:val="20"/>
          <w:szCs w:val="20"/>
        </w:rPr>
      </w:pPr>
      <w:bookmarkStart w:id="0" w:name="_GoBack"/>
      <w:r w:rsidRPr="00D12C0D">
        <w:rPr>
          <w:b w:val="0"/>
          <w:noProof/>
          <w:color w:val="000000" w:themeColor="text1"/>
          <w:sz w:val="20"/>
          <w:szCs w:val="20"/>
          <w:lang w:val="en-NZ" w:eastAsia="en-NZ"/>
        </w:rPr>
        <w:drawing>
          <wp:inline distT="0" distB="0" distL="0" distR="0" wp14:anchorId="4D57295F" wp14:editId="233FB227">
            <wp:extent cx="2257425" cy="1439143"/>
            <wp:effectExtent l="0" t="0" r="0" b="8890"/>
            <wp:docPr id="2" name="Picture 2" descr="Macintosh HD:Users:dikaur17:Desktop:B.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dikaur17:Desktop:B.t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57425" cy="1439143"/>
                    </a:xfrm>
                    <a:prstGeom prst="rect">
                      <a:avLst/>
                    </a:prstGeom>
                    <a:noFill/>
                    <a:ln>
                      <a:noFill/>
                    </a:ln>
                  </pic:spPr>
                </pic:pic>
              </a:graphicData>
            </a:graphic>
          </wp:inline>
        </w:drawing>
      </w:r>
      <w:bookmarkEnd w:id="0"/>
    </w:p>
    <w:p w14:paraId="28BC1DD4" w14:textId="77777777" w:rsidR="00B45150" w:rsidRPr="00DA4DC6" w:rsidRDefault="00B45150" w:rsidP="009B612E">
      <w:pPr>
        <w:pStyle w:val="figurecaption"/>
        <w:jc w:val="center"/>
        <w:rPr>
          <w:rFonts w:eastAsia="MS Mincho"/>
          <w:color w:val="000000" w:themeColor="text1"/>
        </w:rPr>
      </w:pPr>
      <w:r w:rsidRPr="00DA4DC6">
        <w:rPr>
          <w:rFonts w:eastAsia="MS Mincho"/>
          <w:color w:val="000000" w:themeColor="text1"/>
        </w:rPr>
        <w:t>A three layer ANN topology. Note that the weights of x input neurons are W leads and the weights of y input neurons are V leads.</w:t>
      </w:r>
    </w:p>
    <w:p w14:paraId="53D12528" w14:textId="7FB0493A" w:rsidR="00B45150" w:rsidRPr="00DA4DC6" w:rsidRDefault="00B45150" w:rsidP="00B45150">
      <w:pPr>
        <w:pStyle w:val="Abstract"/>
        <w:rPr>
          <w:b w:val="0"/>
          <w:color w:val="000000" w:themeColor="text1"/>
          <w:sz w:val="20"/>
          <w:szCs w:val="20"/>
        </w:rPr>
      </w:pPr>
      <w:r w:rsidRPr="00DA4DC6">
        <w:rPr>
          <w:b w:val="0"/>
          <w:color w:val="000000" w:themeColor="text1"/>
          <w:sz w:val="20"/>
          <w:szCs w:val="20"/>
        </w:rPr>
        <w:t xml:space="preserve">These model parameters are obtained using </w:t>
      </w:r>
      <w:r w:rsidR="000F089A" w:rsidRPr="00DA4DC6">
        <w:rPr>
          <w:b w:val="0"/>
          <w:color w:val="000000" w:themeColor="text1"/>
          <w:sz w:val="20"/>
          <w:szCs w:val="20"/>
        </w:rPr>
        <w:t>ANN, which</w:t>
      </w:r>
      <w:r w:rsidRPr="00DA4DC6">
        <w:rPr>
          <w:b w:val="0"/>
          <w:color w:val="000000" w:themeColor="text1"/>
          <w:sz w:val="20"/>
          <w:szCs w:val="20"/>
        </w:rPr>
        <w:t xml:space="preserve"> are then fed into </w:t>
      </w:r>
      <w:r w:rsidR="000F284D">
        <w:rPr>
          <w:b w:val="0"/>
          <w:color w:val="000000" w:themeColor="text1"/>
          <w:sz w:val="20"/>
          <w:szCs w:val="20"/>
        </w:rPr>
        <w:t xml:space="preserve">the </w:t>
      </w:r>
      <w:r w:rsidRPr="00DA4DC6">
        <w:rPr>
          <w:b w:val="0"/>
          <w:color w:val="000000" w:themeColor="text1"/>
          <w:sz w:val="20"/>
          <w:szCs w:val="20"/>
        </w:rPr>
        <w:t>Akaike Information Criteria to obtain the true order.</w:t>
      </w:r>
    </w:p>
    <w:p w14:paraId="198B52E4" w14:textId="77777777" w:rsidR="00BF01A6" w:rsidRPr="00DA4DC6" w:rsidRDefault="00BF01A6" w:rsidP="00BF01A6">
      <w:pPr>
        <w:pStyle w:val="Heading2"/>
        <w:rPr>
          <w:color w:val="000000" w:themeColor="text1"/>
        </w:rPr>
      </w:pPr>
      <w:r w:rsidRPr="00DA4DC6">
        <w:rPr>
          <w:color w:val="000000" w:themeColor="text1"/>
        </w:rPr>
        <w:t>AIC</w:t>
      </w:r>
    </w:p>
    <w:p w14:paraId="10F7A2C3" w14:textId="1E13BA2A" w:rsidR="00DB6BAA" w:rsidRPr="00DA4DC6" w:rsidRDefault="00DB6BAA" w:rsidP="00DB6BAA">
      <w:pPr>
        <w:pStyle w:val="Abstract"/>
        <w:spacing w:line="360" w:lineRule="auto"/>
        <w:jc w:val="left"/>
        <w:rPr>
          <w:b w:val="0"/>
          <w:color w:val="000000" w:themeColor="text1"/>
          <w:sz w:val="20"/>
          <w:szCs w:val="20"/>
        </w:rPr>
      </w:pPr>
      <w:r w:rsidRPr="00DA4DC6">
        <w:rPr>
          <w:b w:val="0"/>
          <w:color w:val="000000" w:themeColor="text1"/>
          <w:sz w:val="20"/>
          <w:szCs w:val="20"/>
        </w:rPr>
        <w:t>The AIC criterion can be defined as</w:t>
      </w:r>
      <w:r w:rsidRPr="00DA4DC6">
        <w:rPr>
          <w:rFonts w:ascii="Cambria Math" w:eastAsia="MS Mincho" w:hAnsi="Cambria Math"/>
          <w:color w:val="000000" w:themeColor="text1"/>
          <w:sz w:val="28"/>
          <w:szCs w:val="28"/>
        </w:rPr>
        <w:br/>
      </w:r>
      <m:oMath>
        <m:r>
          <m:rPr>
            <m:sty m:val="b"/>
          </m:rPr>
          <w:rPr>
            <w:rFonts w:ascii="Cambria Math" w:eastAsia="MS Mincho" w:hAnsi="Cambria Math"/>
            <w:color w:val="000000" w:themeColor="text1"/>
            <w:sz w:val="20"/>
            <w:szCs w:val="20"/>
          </w:rPr>
          <m:t>AIC</m:t>
        </m:r>
        <m:d>
          <m:dPr>
            <m:ctrlPr>
              <w:rPr>
                <w:rFonts w:ascii="Cambria Math" w:eastAsia="MS Mincho" w:hAnsi="Cambria Math"/>
                <w:b w:val="0"/>
                <w:color w:val="000000" w:themeColor="text1"/>
                <w:sz w:val="20"/>
                <w:szCs w:val="20"/>
              </w:rPr>
            </m:ctrlPr>
          </m:dPr>
          <m:e>
            <m:r>
              <m:rPr>
                <m:sty m:val="b"/>
              </m:rPr>
              <w:rPr>
                <w:rFonts w:ascii="Cambria Math" w:eastAsia="MS Mincho" w:hAnsi="Cambria Math"/>
                <w:color w:val="000000" w:themeColor="text1"/>
                <w:sz w:val="20"/>
                <w:szCs w:val="20"/>
              </w:rPr>
              <m:t>d</m:t>
            </m:r>
          </m:e>
        </m:d>
        <m:r>
          <m:rPr>
            <m:sty m:val="b"/>
          </m:rPr>
          <w:rPr>
            <w:rFonts w:ascii="Cambria Math" w:eastAsia="MS Mincho" w:hAnsi="Cambria Math"/>
            <w:color w:val="000000" w:themeColor="text1"/>
            <w:sz w:val="20"/>
            <w:szCs w:val="20"/>
          </w:rPr>
          <m:t>=lo</m:t>
        </m:r>
        <m:func>
          <m:funcPr>
            <m:ctrlPr>
              <w:rPr>
                <w:rFonts w:ascii="Cambria Math" w:eastAsia="MS Mincho" w:hAnsi="Cambria Math"/>
                <w:b w:val="0"/>
                <w:color w:val="000000" w:themeColor="text1"/>
                <w:sz w:val="20"/>
                <w:szCs w:val="20"/>
              </w:rPr>
            </m:ctrlPr>
          </m:funcPr>
          <m:fName>
            <m:r>
              <m:rPr>
                <m:sty m:val="b"/>
              </m:rPr>
              <w:rPr>
                <w:rFonts w:ascii="Cambria Math" w:eastAsia="MS Mincho" w:hAnsi="Cambria Math"/>
                <w:color w:val="000000" w:themeColor="text1"/>
                <w:sz w:val="20"/>
                <w:szCs w:val="20"/>
              </w:rPr>
              <m:t>g</m:t>
            </m:r>
            <m:ctrlPr>
              <w:rPr>
                <w:rFonts w:ascii="Cambria Math" w:eastAsia="MS Mincho" w:hAnsi="Cambria Math"/>
                <w:color w:val="000000" w:themeColor="text1"/>
                <w:sz w:val="20"/>
                <w:szCs w:val="20"/>
              </w:rPr>
            </m:ctrlPr>
          </m:fName>
          <m:e>
            <m:d>
              <m:dPr>
                <m:begChr m:val="〖"/>
                <m:ctrlPr>
                  <w:rPr>
                    <w:rFonts w:ascii="Cambria Math" w:eastAsia="MS Mincho" w:hAnsi="Cambria Math"/>
                    <w:b w:val="0"/>
                    <w:color w:val="000000" w:themeColor="text1"/>
                    <w:sz w:val="20"/>
                    <w:szCs w:val="20"/>
                  </w:rPr>
                </m:ctrlPr>
              </m:dPr>
              <m:e>
                <m:d>
                  <m:dPr>
                    <m:endChr m:val="〗"/>
                    <m:ctrlPr>
                      <w:rPr>
                        <w:rFonts w:ascii="Cambria Math" w:eastAsia="MS Mincho" w:hAnsi="Cambria Math"/>
                        <w:color w:val="000000" w:themeColor="text1"/>
                        <w:sz w:val="20"/>
                        <w:szCs w:val="20"/>
                      </w:rPr>
                    </m:ctrlPr>
                  </m:dPr>
                  <m:e>
                    <m:sSubSup>
                      <m:sSubSupPr>
                        <m:ctrlPr>
                          <w:rPr>
                            <w:rFonts w:ascii="Cambria Math" w:eastAsia="MS Mincho" w:hAnsi="Cambria Math"/>
                            <w:b w:val="0"/>
                            <w:color w:val="000000" w:themeColor="text1"/>
                            <w:sz w:val="20"/>
                            <w:szCs w:val="20"/>
                          </w:rPr>
                        </m:ctrlPr>
                      </m:sSubSupPr>
                      <m:e>
                        <m:acc>
                          <m:accPr>
                            <m:ctrlPr>
                              <w:rPr>
                                <w:rFonts w:ascii="Cambria Math" w:eastAsia="MS Mincho" w:hAnsi="Cambria Math"/>
                                <w:b w:val="0"/>
                                <w:color w:val="000000" w:themeColor="text1"/>
                                <w:sz w:val="20"/>
                                <w:szCs w:val="20"/>
                              </w:rPr>
                            </m:ctrlPr>
                          </m:accPr>
                          <m:e>
                            <m:r>
                              <m:rPr>
                                <m:sty m:val="b"/>
                              </m:rPr>
                              <w:rPr>
                                <w:rFonts w:ascii="Cambria Math" w:eastAsia="MS Mincho" w:hAnsi="Cambria Math"/>
                                <w:color w:val="000000" w:themeColor="text1"/>
                                <w:sz w:val="20"/>
                                <w:szCs w:val="20"/>
                              </w:rPr>
                              <m:t>σ</m:t>
                            </m:r>
                            <m:ctrlPr>
                              <w:rPr>
                                <w:rFonts w:ascii="Cambria Math" w:eastAsia="MS Mincho" w:hAnsi="Cambria Math"/>
                                <w:color w:val="000000" w:themeColor="text1"/>
                                <w:sz w:val="20"/>
                                <w:szCs w:val="20"/>
                              </w:rPr>
                            </m:ctrlPr>
                          </m:e>
                        </m:acc>
                        <m:ctrlPr>
                          <w:rPr>
                            <w:rFonts w:ascii="Cambria Math" w:eastAsia="MS Mincho" w:hAnsi="Cambria Math"/>
                            <w:color w:val="000000" w:themeColor="text1"/>
                            <w:sz w:val="20"/>
                            <w:szCs w:val="20"/>
                          </w:rPr>
                        </m:ctrlPr>
                      </m:e>
                      <m:sub>
                        <m:r>
                          <m:rPr>
                            <m:sty m:val="b"/>
                          </m:rPr>
                          <w:rPr>
                            <w:rFonts w:ascii="Cambria Math" w:eastAsia="MS Mincho" w:hAnsi="Cambria Math"/>
                            <w:color w:val="000000" w:themeColor="text1"/>
                            <w:sz w:val="20"/>
                            <w:szCs w:val="20"/>
                          </w:rPr>
                          <m:t>d</m:t>
                        </m:r>
                      </m:sub>
                      <m:sup>
                        <m:r>
                          <m:rPr>
                            <m:sty m:val="b"/>
                          </m:rPr>
                          <w:rPr>
                            <w:rFonts w:ascii="Cambria Math" w:eastAsia="MS Mincho" w:hAnsi="Cambria Math"/>
                            <w:color w:val="000000" w:themeColor="text1"/>
                            <w:sz w:val="20"/>
                            <w:szCs w:val="20"/>
                          </w:rPr>
                          <m:t>2</m:t>
                        </m:r>
                      </m:sup>
                    </m:sSubSup>
                    <m:ctrlPr>
                      <w:rPr>
                        <w:rFonts w:ascii="Cambria Math" w:eastAsia="MS Mincho" w:hAnsi="Cambria Math"/>
                        <w:b w:val="0"/>
                        <w:color w:val="000000" w:themeColor="text1"/>
                        <w:sz w:val="20"/>
                        <w:szCs w:val="20"/>
                      </w:rPr>
                    </m:ctrlPr>
                  </m:e>
                </m:d>
                <m:ctrlPr>
                  <w:rPr>
                    <w:rFonts w:ascii="Cambria Math" w:eastAsia="MS Mincho" w:hAnsi="Cambria Math"/>
                    <w:color w:val="000000" w:themeColor="text1"/>
                    <w:sz w:val="20"/>
                    <w:szCs w:val="20"/>
                  </w:rPr>
                </m:ctrlPr>
              </m:e>
            </m:d>
          </m:e>
        </m:func>
        <m:r>
          <m:rPr>
            <m:sty m:val="b"/>
          </m:rPr>
          <w:rPr>
            <w:rFonts w:ascii="Cambria Math" w:eastAsia="MS Mincho" w:hAnsi="Cambria Math"/>
            <w:color w:val="000000" w:themeColor="text1"/>
            <w:sz w:val="20"/>
            <w:szCs w:val="20"/>
          </w:rPr>
          <m:t>+2</m:t>
        </m:r>
        <m:f>
          <m:fPr>
            <m:ctrlPr>
              <w:rPr>
                <w:rFonts w:ascii="Cambria Math" w:eastAsia="MS Mincho" w:hAnsi="Cambria Math"/>
                <w:b w:val="0"/>
                <w:color w:val="000000" w:themeColor="text1"/>
                <w:sz w:val="20"/>
                <w:szCs w:val="20"/>
              </w:rPr>
            </m:ctrlPr>
          </m:fPr>
          <m:num>
            <m:r>
              <m:rPr>
                <m:sty m:val="b"/>
              </m:rPr>
              <w:rPr>
                <w:rFonts w:ascii="Cambria Math" w:eastAsia="MS Mincho" w:hAnsi="Cambria Math"/>
                <w:color w:val="000000" w:themeColor="text1"/>
                <w:sz w:val="20"/>
                <w:szCs w:val="20"/>
              </w:rPr>
              <m:t>d</m:t>
            </m:r>
            <m:ctrlPr>
              <w:rPr>
                <w:rFonts w:ascii="Cambria Math" w:eastAsia="MS Mincho" w:hAnsi="Cambria Math"/>
                <w:color w:val="000000" w:themeColor="text1"/>
                <w:sz w:val="20"/>
                <w:szCs w:val="20"/>
              </w:rPr>
            </m:ctrlPr>
          </m:num>
          <m:den>
            <m:r>
              <m:rPr>
                <m:sty m:val="b"/>
              </m:rPr>
              <w:rPr>
                <w:rFonts w:ascii="Cambria Math" w:eastAsia="MS Mincho" w:hAnsi="Cambria Math"/>
                <w:color w:val="000000" w:themeColor="text1"/>
                <w:sz w:val="20"/>
                <w:szCs w:val="20"/>
              </w:rPr>
              <m:t>N</m:t>
            </m:r>
          </m:den>
        </m:f>
      </m:oMath>
      <w:r w:rsidR="0076056C">
        <w:rPr>
          <w:rFonts w:ascii="Cambria Math" w:eastAsia="MS Mincho" w:hAnsi="Cambria Math"/>
          <w:b w:val="0"/>
          <w:color w:val="000000" w:themeColor="text1"/>
          <w:sz w:val="20"/>
          <w:szCs w:val="20"/>
        </w:rPr>
        <w:tab/>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r w:rsidR="0076056C">
        <w:rPr>
          <w:rFonts w:ascii="Symbol" w:hAnsi="Symbol"/>
          <w:b w:val="0"/>
          <w:color w:val="000000" w:themeColor="text1"/>
          <w:sz w:val="20"/>
          <w:szCs w:val="20"/>
        </w:rPr>
        <w:t></w:t>
      </w:r>
    </w:p>
    <w:p w14:paraId="072BD395" w14:textId="77777777" w:rsidR="00DB6BAA" w:rsidRPr="00DA4DC6" w:rsidRDefault="00DB6BAA" w:rsidP="00DB6BAA">
      <w:pPr>
        <w:widowControl w:val="0"/>
        <w:autoSpaceDE w:val="0"/>
        <w:autoSpaceDN w:val="0"/>
        <w:adjustRightInd w:val="0"/>
        <w:spacing w:after="240"/>
        <w:jc w:val="both"/>
        <w:rPr>
          <w:bCs/>
          <w:color w:val="000000" w:themeColor="text1"/>
        </w:rPr>
      </w:pPr>
      <w:r w:rsidRPr="00DA4DC6">
        <w:rPr>
          <w:bCs/>
          <w:color w:val="000000" w:themeColor="text1"/>
        </w:rPr>
        <w:t>where</w:t>
      </w:r>
      <m:oMath>
        <m:r>
          <w:rPr>
            <w:rFonts w:ascii="Cambria Math" w:hAnsi="Cambria Math"/>
            <w:color w:val="000000" w:themeColor="text1"/>
          </w:rPr>
          <m:t xml:space="preserve"> </m:t>
        </m:r>
        <m:acc>
          <m:accPr>
            <m:ctrlPr>
              <w:rPr>
                <w:rFonts w:ascii="Cambria Math" w:hAnsi="Cambria Math"/>
                <w:bCs/>
                <w:i/>
                <w:color w:val="000000" w:themeColor="text1"/>
              </w:rPr>
            </m:ctrlPr>
          </m:accPr>
          <m:e>
            <m:sSubSup>
              <m:sSubSupPr>
                <m:ctrlPr>
                  <w:rPr>
                    <w:rFonts w:ascii="Cambria Math" w:hAnsi="Cambria Math"/>
                    <w:bCs/>
                    <w:i/>
                    <w:color w:val="000000" w:themeColor="text1"/>
                  </w:rPr>
                </m:ctrlPr>
              </m:sSubSupPr>
              <m:e>
                <m:r>
                  <w:rPr>
                    <w:rFonts w:ascii="Cambria Math" w:hAnsi="Cambria Math"/>
                    <w:color w:val="000000" w:themeColor="text1"/>
                  </w:rPr>
                  <m:t>σ</m:t>
                </m:r>
              </m:e>
              <m:sub>
                <m:r>
                  <w:rPr>
                    <w:rFonts w:ascii="Cambria Math" w:hAnsi="Cambria Math"/>
                    <w:color w:val="000000" w:themeColor="text1"/>
                  </w:rPr>
                  <m:t>d</m:t>
                </m:r>
              </m:sub>
              <m:sup>
                <m:r>
                  <w:rPr>
                    <w:rFonts w:ascii="Cambria Math" w:hAnsi="Cambria Math"/>
                    <w:color w:val="000000" w:themeColor="text1"/>
                  </w:rPr>
                  <m:t>2</m:t>
                </m:r>
              </m:sup>
            </m:sSubSup>
          </m:e>
        </m:acc>
      </m:oMath>
      <w:r w:rsidRPr="00DA4DC6">
        <w:rPr>
          <w:bCs/>
          <w:color w:val="000000" w:themeColor="text1"/>
        </w:rPr>
        <w:t xml:space="preserve"> is the error variance of fitted model and </w:t>
      </w:r>
      <w:r w:rsidRPr="00DA4DC6">
        <w:rPr>
          <w:bCs/>
          <w:i/>
          <w:color w:val="000000" w:themeColor="text1"/>
        </w:rPr>
        <w:t>N</w:t>
      </w:r>
      <w:r w:rsidRPr="00DA4DC6">
        <w:rPr>
          <w:bCs/>
          <w:color w:val="000000" w:themeColor="text1"/>
        </w:rPr>
        <w:t xml:space="preserve"> </w:t>
      </w:r>
      <w:r w:rsidR="00041FC4" w:rsidRPr="00DA4DC6">
        <w:rPr>
          <w:bCs/>
          <w:color w:val="000000" w:themeColor="text1"/>
        </w:rPr>
        <w:t xml:space="preserve">is the </w:t>
      </w:r>
      <w:r w:rsidRPr="00DA4DC6">
        <w:rPr>
          <w:bCs/>
          <w:color w:val="000000" w:themeColor="text1"/>
        </w:rPr>
        <w:t xml:space="preserve">number of observations estimated under the assumption that </w:t>
      </w:r>
      <w:r w:rsidRPr="00DA4DC6">
        <w:rPr>
          <w:bCs/>
          <w:i/>
          <w:color w:val="000000" w:themeColor="text1"/>
        </w:rPr>
        <w:t>d</w:t>
      </w:r>
      <w:r w:rsidR="00D84EB6" w:rsidRPr="00DA4DC6">
        <w:rPr>
          <w:bCs/>
          <w:color w:val="000000" w:themeColor="text1"/>
        </w:rPr>
        <w:t xml:space="preserve"> is the true order [14]</w:t>
      </w:r>
      <w:r w:rsidR="000F089A" w:rsidRPr="00DA4DC6">
        <w:rPr>
          <w:bCs/>
          <w:color w:val="000000" w:themeColor="text1"/>
        </w:rPr>
        <w:t xml:space="preserve"> [18]</w:t>
      </w:r>
      <w:r w:rsidR="00D84EB6" w:rsidRPr="00DA4DC6">
        <w:rPr>
          <w:bCs/>
          <w:color w:val="000000" w:themeColor="text1"/>
        </w:rPr>
        <w:t>.</w:t>
      </w:r>
    </w:p>
    <w:p w14:paraId="3760AC35" w14:textId="77777777" w:rsidR="00DB6BAA" w:rsidRPr="00DA4DC6" w:rsidRDefault="00DB6BAA" w:rsidP="00DB6BAA">
      <w:pPr>
        <w:pStyle w:val="Abstract"/>
        <w:rPr>
          <w:rFonts w:eastAsia="MS Mincho"/>
          <w:color w:val="000000" w:themeColor="text1"/>
        </w:rPr>
      </w:pPr>
      <w:r w:rsidRPr="00DA4DC6">
        <w:rPr>
          <w:b w:val="0"/>
          <w:color w:val="000000" w:themeColor="text1"/>
          <w:sz w:val="20"/>
          <w:szCs w:val="20"/>
        </w:rPr>
        <w:t>For the ARMA (</w:t>
      </w:r>
      <w:r w:rsidRPr="00DA4DC6">
        <w:rPr>
          <w:b w:val="0"/>
          <w:i/>
          <w:color w:val="000000" w:themeColor="text1"/>
          <w:sz w:val="20"/>
          <w:szCs w:val="20"/>
        </w:rPr>
        <w:t>p</w:t>
      </w:r>
      <w:r w:rsidRPr="00DA4DC6">
        <w:rPr>
          <w:b w:val="0"/>
          <w:color w:val="000000" w:themeColor="text1"/>
          <w:sz w:val="20"/>
          <w:szCs w:val="20"/>
        </w:rPr>
        <w:t xml:space="preserve">, </w:t>
      </w:r>
      <w:r w:rsidRPr="00DA4DC6">
        <w:rPr>
          <w:b w:val="0"/>
          <w:i/>
          <w:color w:val="000000" w:themeColor="text1"/>
          <w:sz w:val="20"/>
          <w:szCs w:val="20"/>
        </w:rPr>
        <w:t>q</w:t>
      </w:r>
      <w:r w:rsidRPr="00DA4DC6">
        <w:rPr>
          <w:b w:val="0"/>
          <w:color w:val="000000" w:themeColor="text1"/>
          <w:sz w:val="20"/>
          <w:szCs w:val="20"/>
        </w:rPr>
        <w:t xml:space="preserve">) model, </w:t>
      </w:r>
      <w:r w:rsidRPr="00DA4DC6">
        <w:rPr>
          <w:b w:val="0"/>
          <w:i/>
          <w:color w:val="000000" w:themeColor="text1"/>
          <w:sz w:val="20"/>
          <w:szCs w:val="20"/>
        </w:rPr>
        <w:t>d</w:t>
      </w:r>
      <w:r w:rsidRPr="00DA4DC6">
        <w:rPr>
          <w:b w:val="0"/>
          <w:color w:val="000000" w:themeColor="text1"/>
          <w:sz w:val="20"/>
          <w:szCs w:val="20"/>
        </w:rPr>
        <w:t xml:space="preserve"> is the model order where </w:t>
      </w:r>
      <w:r w:rsidRPr="00DA4DC6">
        <w:rPr>
          <w:b w:val="0"/>
          <w:i/>
          <w:color w:val="000000" w:themeColor="text1"/>
          <w:sz w:val="20"/>
          <w:szCs w:val="20"/>
        </w:rPr>
        <w:t>d = p</w:t>
      </w:r>
      <w:r w:rsidR="003E61AF" w:rsidRPr="00DA4DC6">
        <w:rPr>
          <w:b w:val="0"/>
          <w:i/>
          <w:color w:val="000000" w:themeColor="text1"/>
          <w:sz w:val="20"/>
          <w:szCs w:val="20"/>
        </w:rPr>
        <w:t xml:space="preserve"> </w:t>
      </w:r>
      <w:r w:rsidRPr="00DA4DC6">
        <w:rPr>
          <w:b w:val="0"/>
          <w:i/>
          <w:color w:val="000000" w:themeColor="text1"/>
          <w:sz w:val="20"/>
          <w:szCs w:val="20"/>
        </w:rPr>
        <w:t>+</w:t>
      </w:r>
      <w:r w:rsidR="003E61AF" w:rsidRPr="00DA4DC6">
        <w:rPr>
          <w:b w:val="0"/>
          <w:i/>
          <w:color w:val="000000" w:themeColor="text1"/>
          <w:sz w:val="20"/>
          <w:szCs w:val="20"/>
        </w:rPr>
        <w:t xml:space="preserve"> </w:t>
      </w:r>
      <w:r w:rsidRPr="00DA4DC6">
        <w:rPr>
          <w:b w:val="0"/>
          <w:i/>
          <w:color w:val="000000" w:themeColor="text1"/>
          <w:sz w:val="20"/>
          <w:szCs w:val="20"/>
        </w:rPr>
        <w:t>q.</w:t>
      </w:r>
      <w:r w:rsidRPr="00DA4DC6">
        <w:rPr>
          <w:b w:val="0"/>
          <w:color w:val="000000" w:themeColor="text1"/>
          <w:sz w:val="20"/>
          <w:szCs w:val="20"/>
        </w:rPr>
        <w:t xml:space="preserve"> In practice, the optimal </w:t>
      </w:r>
      <w:r w:rsidRPr="00DA4DC6">
        <w:rPr>
          <w:b w:val="0"/>
          <w:i/>
          <w:color w:val="000000" w:themeColor="text1"/>
          <w:sz w:val="20"/>
          <w:szCs w:val="20"/>
        </w:rPr>
        <w:t>d</w:t>
      </w:r>
      <w:r w:rsidRPr="00DA4DC6">
        <w:rPr>
          <w:b w:val="0"/>
          <w:color w:val="000000" w:themeColor="text1"/>
          <w:sz w:val="20"/>
          <w:szCs w:val="20"/>
        </w:rPr>
        <w:t xml:space="preserve"> is obtained by minimizing AIC (</w:t>
      </w:r>
      <w:r w:rsidRPr="00DA4DC6">
        <w:rPr>
          <w:b w:val="0"/>
          <w:i/>
          <w:color w:val="000000" w:themeColor="text1"/>
          <w:sz w:val="20"/>
          <w:szCs w:val="20"/>
        </w:rPr>
        <w:t>d</w:t>
      </w:r>
      <w:r w:rsidRPr="00DA4DC6">
        <w:rPr>
          <w:b w:val="0"/>
          <w:color w:val="000000" w:themeColor="text1"/>
          <w:sz w:val="20"/>
          <w:szCs w:val="20"/>
        </w:rPr>
        <w:t>) where</w:t>
      </w:r>
    </w:p>
    <w:p w14:paraId="12BB461F" w14:textId="77777777" w:rsidR="00DB6BAA" w:rsidRPr="00DA4DC6" w:rsidRDefault="00DB6BAA" w:rsidP="00DB6BAA">
      <w:pPr>
        <w:pStyle w:val="BodyText"/>
        <w:rPr>
          <w:rFonts w:ascii="Symbol" w:eastAsia="Times New Roman" w:hAnsi="Symbol"/>
          <w:b/>
          <w:bCs/>
          <w:color w:val="000000" w:themeColor="text1"/>
        </w:rPr>
      </w:pPr>
      <w:r w:rsidRPr="00DA4DC6">
        <w:rPr>
          <w:color w:val="000000" w:themeColor="text1"/>
        </w:rPr>
        <w:t xml:space="preserve"> </w:t>
      </w:r>
      <m:oMath>
        <m:sSubSup>
          <m:sSubSupPr>
            <m:ctrlPr>
              <w:rPr>
                <w:rFonts w:ascii="Cambria Math" w:hAnsi="Cambria Math"/>
                <w:color w:val="000000" w:themeColor="text1"/>
              </w:rPr>
            </m:ctrlPr>
          </m:sSubSupPr>
          <m:e>
            <m:acc>
              <m:accPr>
                <m:ctrlPr>
                  <w:rPr>
                    <w:rFonts w:ascii="Cambria Math" w:hAnsi="Cambria Math"/>
                    <w:color w:val="000000" w:themeColor="text1"/>
                  </w:rPr>
                </m:ctrlPr>
              </m:accPr>
              <m:e>
                <m:r>
                  <m:rPr>
                    <m:sty m:val="p"/>
                  </m:rPr>
                  <w:rPr>
                    <w:rFonts w:ascii="Cambria Math" w:hAnsi="Cambria Math"/>
                    <w:color w:val="000000" w:themeColor="text1"/>
                  </w:rPr>
                  <m:t>σ</m:t>
                </m:r>
              </m:e>
            </m:acc>
          </m:e>
          <m:sub>
            <m:r>
              <m:rPr>
                <m:sty m:val="p"/>
              </m:rPr>
              <w:rPr>
                <w:rFonts w:ascii="Cambria Math" w:hAnsi="Cambria Math"/>
                <w:color w:val="000000" w:themeColor="text1"/>
              </w:rPr>
              <m:t>d</m:t>
            </m:r>
          </m:sub>
          <m:sup>
            <m:r>
              <m:rPr>
                <m:sty m:val="p"/>
              </m:rPr>
              <w:rPr>
                <w:rFonts w:ascii="Cambria Math" w:hAnsi="Cambria Math"/>
                <w:color w:val="000000" w:themeColor="text1"/>
              </w:rPr>
              <m:t>2</m:t>
            </m:r>
          </m:sup>
        </m:sSubSup>
        <m:r>
          <m:rPr>
            <m:sty m:val="p"/>
          </m:rPr>
          <w:rPr>
            <w:rFonts w:ascii="Cambria Math" w:hAnsi="Cambria Math"/>
            <w:color w:val="000000" w:themeColor="text1"/>
          </w:rPr>
          <m:t xml:space="preserve">= </m:t>
        </m:r>
        <m:f>
          <m:fPr>
            <m:ctrlPr>
              <w:rPr>
                <w:rFonts w:ascii="Cambria Math" w:hAnsi="Cambria Math"/>
                <w:color w:val="000000" w:themeColor="text1"/>
              </w:rPr>
            </m:ctrlPr>
          </m:fPr>
          <m:num>
            <m:r>
              <m:rPr>
                <m:sty m:val="p"/>
              </m:rPr>
              <w:rPr>
                <w:rFonts w:ascii="Cambria Math" w:hAnsi="Cambria Math"/>
                <w:color w:val="000000" w:themeColor="text1"/>
              </w:rPr>
              <m:t>1</m:t>
            </m:r>
          </m:num>
          <m:den>
            <m:r>
              <m:rPr>
                <m:sty m:val="p"/>
              </m:rPr>
              <w:rPr>
                <w:rFonts w:ascii="Cambria Math" w:hAnsi="Cambria Math"/>
                <w:color w:val="000000" w:themeColor="text1"/>
              </w:rPr>
              <m:t>N</m:t>
            </m:r>
          </m:den>
        </m:f>
        <m:nary>
          <m:naryPr>
            <m:chr m:val="∑"/>
            <m:limLoc m:val="undOvr"/>
            <m:ctrlPr>
              <w:rPr>
                <w:rFonts w:ascii="Cambria Math" w:hAnsi="Cambria Math"/>
                <w:color w:val="000000" w:themeColor="text1"/>
              </w:rPr>
            </m:ctrlPr>
          </m:naryPr>
          <m:sub>
            <m:r>
              <m:rPr>
                <m:sty m:val="p"/>
              </m:rPr>
              <w:rPr>
                <w:rFonts w:ascii="Cambria Math" w:hAnsi="Cambria Math"/>
                <w:color w:val="000000" w:themeColor="text1"/>
              </w:rPr>
              <m:t>n=1</m:t>
            </m:r>
          </m:sub>
          <m:sup>
            <m:r>
              <m:rPr>
                <m:sty m:val="p"/>
              </m:rPr>
              <w:rPr>
                <w:rFonts w:ascii="Cambria Math" w:hAnsi="Cambria Math"/>
                <w:color w:val="000000" w:themeColor="text1"/>
              </w:rPr>
              <m:t>N</m:t>
            </m:r>
          </m:sup>
          <m:e>
            <m:sSup>
              <m:sSupPr>
                <m:ctrlPr>
                  <w:rPr>
                    <w:rFonts w:ascii="Cambria Math" w:hAnsi="Cambria Math"/>
                    <w:color w:val="000000" w:themeColor="text1"/>
                  </w:rPr>
                </m:ctrlPr>
              </m:sSupPr>
              <m:e>
                <m:r>
                  <m:rPr>
                    <m:sty m:val="p"/>
                  </m:rPr>
                  <w:rPr>
                    <w:rFonts w:ascii="Cambria Math" w:hAnsi="Cambria Math"/>
                    <w:color w:val="000000" w:themeColor="text1"/>
                  </w:rPr>
                  <m:t>e</m:t>
                </m:r>
                <m:d>
                  <m:dPr>
                    <m:ctrlPr>
                      <w:rPr>
                        <w:rFonts w:ascii="Cambria Math" w:hAnsi="Cambria Math"/>
                        <w:color w:val="000000" w:themeColor="text1"/>
                      </w:rPr>
                    </m:ctrlPr>
                  </m:dPr>
                  <m:e>
                    <m:r>
                      <m:rPr>
                        <m:sty m:val="p"/>
                      </m:rPr>
                      <w:rPr>
                        <w:rFonts w:ascii="Cambria Math" w:hAnsi="Cambria Math"/>
                        <w:color w:val="000000" w:themeColor="text1"/>
                      </w:rPr>
                      <m:t>n</m:t>
                    </m:r>
                  </m:e>
                </m:d>
              </m:e>
              <m:sup>
                <m:r>
                  <m:rPr>
                    <m:sty m:val="p"/>
                  </m:rPr>
                  <w:rPr>
                    <w:rFonts w:ascii="Cambria Math" w:hAnsi="Cambria Math"/>
                    <w:color w:val="000000" w:themeColor="text1"/>
                  </w:rPr>
                  <m:t>2</m:t>
                </m:r>
              </m:sup>
            </m:sSup>
          </m:e>
        </m:nary>
      </m:oMath>
      <w:r w:rsidRPr="00DA4DC6">
        <w:rPr>
          <w:color w:val="000000" w:themeColor="text1"/>
        </w:rPr>
        <w:t xml:space="preserve">                                                 </w:t>
      </w:r>
      <w:r w:rsidR="00D50331" w:rsidRPr="00DA4DC6">
        <w:rPr>
          <w:color w:val="000000" w:themeColor="text1"/>
        </w:rPr>
        <w:t xml:space="preserve">  </w:t>
      </w:r>
      <w:r w:rsidRPr="00DA4DC6">
        <w:rPr>
          <w:color w:val="000000" w:themeColor="text1"/>
        </w:rPr>
        <w:t xml:space="preserve">  </w:t>
      </w:r>
      <w:r w:rsidRPr="00DA4DC6">
        <w:rPr>
          <w:rFonts w:ascii="Symbol" w:eastAsia="Times New Roman" w:hAnsi="Symbol"/>
          <w:b/>
          <w:bCs/>
          <w:color w:val="000000" w:themeColor="text1"/>
        </w:rPr>
        <w:t></w:t>
      </w:r>
      <w:r w:rsidRPr="00D12C0D">
        <w:rPr>
          <w:rFonts w:ascii="Symbol" w:hAnsi="Symbol"/>
          <w:color w:val="000000" w:themeColor="text1"/>
        </w:rPr>
        <w:t></w:t>
      </w:r>
      <w:r w:rsidRPr="00D12C0D">
        <w:rPr>
          <w:rFonts w:ascii="Symbol" w:hAnsi="Symbol"/>
          <w:color w:val="000000" w:themeColor="text1"/>
        </w:rPr>
        <w:t></w:t>
      </w:r>
      <w:r w:rsidRPr="00D12C0D">
        <w:rPr>
          <w:rFonts w:ascii="Symbol" w:hAnsi="Symbol"/>
          <w:color w:val="000000" w:themeColor="text1"/>
        </w:rPr>
        <w:t></w:t>
      </w:r>
    </w:p>
    <w:p w14:paraId="6E1D4BE2" w14:textId="77777777" w:rsidR="009B612E" w:rsidRDefault="00DB6BAA" w:rsidP="00DB6BAA">
      <w:pPr>
        <w:pStyle w:val="Abstract"/>
        <w:rPr>
          <w:b w:val="0"/>
          <w:color w:val="000000" w:themeColor="text1"/>
          <w:sz w:val="20"/>
          <w:szCs w:val="20"/>
        </w:rPr>
      </w:pPr>
      <w:r w:rsidRPr="00DA4DC6">
        <w:rPr>
          <w:b w:val="0"/>
          <w:color w:val="000000" w:themeColor="text1"/>
          <w:sz w:val="20"/>
          <w:szCs w:val="20"/>
        </w:rPr>
        <w:t>where</w:t>
      </w:r>
      <w:r w:rsidR="00B839C5" w:rsidRPr="00DA4DC6">
        <w:rPr>
          <w:b w:val="0"/>
          <w:color w:val="000000" w:themeColor="text1"/>
          <w:sz w:val="20"/>
          <w:szCs w:val="20"/>
        </w:rPr>
        <w:t>,</w:t>
      </w:r>
    </w:p>
    <w:p w14:paraId="357DD713" w14:textId="71BE44BB" w:rsidR="00DB6BAA" w:rsidRPr="00D12C0D" w:rsidRDefault="00DB6BAA" w:rsidP="00DB6BAA">
      <w:pPr>
        <w:pStyle w:val="Abstract"/>
        <w:rPr>
          <w:rFonts w:ascii="Symbol" w:hAnsi="Symbol"/>
          <w:b w:val="0"/>
          <w:color w:val="000000" w:themeColor="text1"/>
          <w:sz w:val="20"/>
        </w:rPr>
      </w:pPr>
      <w:r w:rsidRPr="00DA4DC6">
        <w:rPr>
          <w:b w:val="0"/>
          <w:color w:val="000000" w:themeColor="text1"/>
          <w:sz w:val="20"/>
          <w:szCs w:val="20"/>
        </w:rPr>
        <w:t>  </w:t>
      </w:r>
      <m:oMath>
        <m:r>
          <m:rPr>
            <m:sty m:val="b"/>
          </m:rPr>
          <w:rPr>
            <w:rFonts w:ascii="Cambria Math" w:eastAsia="MS Mincho" w:hAnsi="Cambria Math"/>
            <w:color w:val="000000" w:themeColor="text1"/>
            <w:sz w:val="20"/>
            <w:szCs w:val="20"/>
          </w:rPr>
          <m:t>e</m:t>
        </m:r>
        <m:d>
          <m:dPr>
            <m:ctrlPr>
              <w:rPr>
                <w:rFonts w:ascii="Cambria Math" w:eastAsia="MS Mincho" w:hAnsi="Cambria Math"/>
                <w:b w:val="0"/>
                <w:color w:val="000000" w:themeColor="text1"/>
                <w:sz w:val="20"/>
                <w:szCs w:val="20"/>
              </w:rPr>
            </m:ctrlPr>
          </m:dPr>
          <m:e>
            <m:r>
              <m:rPr>
                <m:sty m:val="b"/>
              </m:rPr>
              <w:rPr>
                <w:rFonts w:ascii="Cambria Math" w:eastAsia="MS Mincho" w:hAnsi="Cambria Math"/>
                <w:color w:val="000000" w:themeColor="text1"/>
                <w:sz w:val="20"/>
                <w:szCs w:val="20"/>
              </w:rPr>
              <m:t>n</m:t>
            </m:r>
          </m:e>
        </m:d>
        <m:r>
          <m:rPr>
            <m:sty m:val="b"/>
          </m:rPr>
          <w:rPr>
            <w:rFonts w:ascii="Cambria Math" w:eastAsia="MS Mincho" w:hAnsi="Cambria Math"/>
            <w:color w:val="000000" w:themeColor="text1"/>
            <w:sz w:val="20"/>
            <w:szCs w:val="20"/>
          </w:rPr>
          <m:t>=y</m:t>
        </m:r>
        <m:d>
          <m:dPr>
            <m:ctrlPr>
              <w:rPr>
                <w:rFonts w:ascii="Cambria Math" w:eastAsia="MS Mincho" w:hAnsi="Cambria Math"/>
                <w:b w:val="0"/>
                <w:color w:val="000000" w:themeColor="text1"/>
                <w:sz w:val="20"/>
                <w:szCs w:val="20"/>
              </w:rPr>
            </m:ctrlPr>
          </m:dPr>
          <m:e>
            <m:r>
              <m:rPr>
                <m:sty m:val="b"/>
              </m:rPr>
              <w:rPr>
                <w:rFonts w:ascii="Cambria Math" w:eastAsia="MS Mincho" w:hAnsi="Cambria Math"/>
                <w:color w:val="000000" w:themeColor="text1"/>
                <w:sz w:val="20"/>
                <w:szCs w:val="20"/>
              </w:rPr>
              <m:t>n</m:t>
            </m:r>
          </m:e>
        </m:d>
        <m:r>
          <m:rPr>
            <m:sty m:val="b"/>
          </m:rPr>
          <w:rPr>
            <w:rFonts w:ascii="Cambria Math" w:eastAsia="MS Mincho" w:hAnsi="Cambria Math"/>
            <w:color w:val="000000" w:themeColor="text1"/>
            <w:sz w:val="20"/>
            <w:szCs w:val="20"/>
          </w:rPr>
          <m:t>-</m:t>
        </m:r>
        <m:acc>
          <m:accPr>
            <m:ctrlPr>
              <w:rPr>
                <w:rFonts w:ascii="Cambria Math" w:eastAsia="MS Mincho" w:hAnsi="Cambria Math"/>
                <w:b w:val="0"/>
                <w:color w:val="000000" w:themeColor="text1"/>
                <w:sz w:val="20"/>
                <w:szCs w:val="20"/>
              </w:rPr>
            </m:ctrlPr>
          </m:accPr>
          <m:e>
            <m:r>
              <m:rPr>
                <m:sty m:val="b"/>
              </m:rPr>
              <w:rPr>
                <w:rFonts w:ascii="Cambria Math" w:eastAsia="MS Mincho" w:hAnsi="Cambria Math"/>
                <w:color w:val="000000" w:themeColor="text1"/>
                <w:sz w:val="20"/>
                <w:szCs w:val="20"/>
              </w:rPr>
              <m:t>y</m:t>
            </m:r>
          </m:e>
        </m:acc>
        <m:d>
          <m:dPr>
            <m:ctrlPr>
              <w:rPr>
                <w:rFonts w:ascii="Cambria Math" w:eastAsia="MS Mincho" w:hAnsi="Cambria Math"/>
                <w:b w:val="0"/>
                <w:color w:val="000000" w:themeColor="text1"/>
                <w:sz w:val="20"/>
                <w:szCs w:val="20"/>
              </w:rPr>
            </m:ctrlPr>
          </m:dPr>
          <m:e>
            <m:r>
              <m:rPr>
                <m:sty m:val="b"/>
              </m:rPr>
              <w:rPr>
                <w:rFonts w:ascii="Cambria Math" w:eastAsia="MS Mincho" w:hAnsi="Cambria Math"/>
                <w:color w:val="000000" w:themeColor="text1"/>
                <w:sz w:val="20"/>
                <w:szCs w:val="20"/>
              </w:rPr>
              <m:t>n</m:t>
            </m:r>
          </m:e>
        </m:d>
      </m:oMath>
      <w:r w:rsidRPr="005C118B">
        <w:rPr>
          <w:b w:val="0"/>
          <w:color w:val="000000" w:themeColor="text1"/>
          <w:sz w:val="20"/>
          <w:szCs w:val="20"/>
        </w:rPr>
        <w:t xml:space="preserve">          </w:t>
      </w:r>
      <w:r w:rsidR="001C3894" w:rsidRPr="005C118B">
        <w:rPr>
          <w:b w:val="0"/>
          <w:color w:val="000000" w:themeColor="text1"/>
          <w:sz w:val="20"/>
          <w:szCs w:val="20"/>
        </w:rPr>
        <w:t xml:space="preserve">  </w:t>
      </w:r>
      <w:r w:rsidR="009B612E" w:rsidRPr="005C118B">
        <w:rPr>
          <w:b w:val="0"/>
          <w:color w:val="000000" w:themeColor="text1"/>
          <w:sz w:val="20"/>
          <w:szCs w:val="20"/>
        </w:rPr>
        <w:tab/>
        <w:t xml:space="preserve">     </w:t>
      </w:r>
      <w:r w:rsidR="005E2D71" w:rsidRPr="005C118B">
        <w:rPr>
          <w:b w:val="0"/>
          <w:color w:val="000000" w:themeColor="text1"/>
          <w:sz w:val="20"/>
          <w:szCs w:val="20"/>
        </w:rPr>
        <w:t xml:space="preserve">      </w:t>
      </w:r>
      <w:r w:rsidR="001C3894" w:rsidRPr="005C118B">
        <w:rPr>
          <w:b w:val="0"/>
          <w:color w:val="000000" w:themeColor="text1"/>
          <w:sz w:val="20"/>
          <w:szCs w:val="20"/>
        </w:rPr>
        <w:t xml:space="preserve">   </w:t>
      </w:r>
      <w:r w:rsidRPr="005C118B">
        <w:rPr>
          <w:b w:val="0"/>
          <w:color w:val="000000" w:themeColor="text1"/>
          <w:sz w:val="20"/>
          <w:szCs w:val="20"/>
        </w:rPr>
        <w:t xml:space="preserve">           </w:t>
      </w:r>
      <w:r w:rsidR="00955F4A" w:rsidRPr="005C118B">
        <w:rPr>
          <w:b w:val="0"/>
          <w:color w:val="000000" w:themeColor="text1"/>
          <w:sz w:val="20"/>
          <w:szCs w:val="20"/>
        </w:rPr>
        <w:t xml:space="preserve"> </w:t>
      </w:r>
      <w:r w:rsidR="005C118B">
        <w:rPr>
          <w:b w:val="0"/>
          <w:color w:val="000000" w:themeColor="text1"/>
          <w:sz w:val="20"/>
          <w:szCs w:val="20"/>
        </w:rPr>
        <w:t xml:space="preserve"> </w:t>
      </w:r>
      <w:r w:rsidR="00955F4A" w:rsidRPr="005C118B">
        <w:rPr>
          <w:b w:val="0"/>
          <w:color w:val="000000" w:themeColor="text1"/>
          <w:sz w:val="20"/>
          <w:szCs w:val="20"/>
        </w:rPr>
        <w:t xml:space="preserve">   </w:t>
      </w:r>
      <w:r w:rsidR="001C3894" w:rsidRPr="005C118B">
        <w:rPr>
          <w:b w:val="0"/>
          <w:color w:val="000000" w:themeColor="text1"/>
          <w:sz w:val="20"/>
          <w:szCs w:val="20"/>
        </w:rPr>
        <w:t xml:space="preserve">    </w:t>
      </w:r>
      <w:r w:rsidRPr="00D12C0D">
        <w:rPr>
          <w:rFonts w:ascii="Symbol" w:hAnsi="Symbol"/>
          <w:b w:val="0"/>
          <w:color w:val="000000" w:themeColor="text1"/>
          <w:sz w:val="20"/>
        </w:rPr>
        <w:t></w:t>
      </w:r>
      <w:r w:rsidRPr="00D12C0D">
        <w:rPr>
          <w:rFonts w:ascii="Symbol" w:hAnsi="Symbol"/>
          <w:b w:val="0"/>
          <w:color w:val="000000" w:themeColor="text1"/>
          <w:sz w:val="20"/>
        </w:rPr>
        <w:t></w:t>
      </w:r>
      <w:r w:rsidRPr="00D12C0D">
        <w:rPr>
          <w:rFonts w:ascii="Symbol" w:hAnsi="Symbol"/>
          <w:b w:val="0"/>
          <w:color w:val="000000" w:themeColor="text1"/>
          <w:sz w:val="20"/>
        </w:rPr>
        <w:t></w:t>
      </w:r>
    </w:p>
    <w:p w14:paraId="37B0B624" w14:textId="2698D9FD" w:rsidR="00DB6BAA" w:rsidRPr="00DA4DC6" w:rsidRDefault="00DB6BAA" w:rsidP="00DB6BAA">
      <w:pPr>
        <w:pStyle w:val="Abstract"/>
        <w:rPr>
          <w:b w:val="0"/>
          <w:color w:val="000000" w:themeColor="text1"/>
          <w:sz w:val="20"/>
          <w:szCs w:val="20"/>
        </w:rPr>
      </w:pPr>
      <w:r w:rsidRPr="00DA4DC6">
        <w:rPr>
          <w:b w:val="0"/>
          <w:color w:val="000000" w:themeColor="text1"/>
          <w:sz w:val="20"/>
          <w:szCs w:val="20"/>
        </w:rPr>
        <w:t>and </w:t>
      </w:r>
      <m:oMath>
        <m:acc>
          <m:accPr>
            <m:ctrlPr>
              <w:rPr>
                <w:rFonts w:ascii="Cambria Math" w:eastAsia="MS Mincho" w:hAnsi="Cambria Math"/>
                <w:b w:val="0"/>
                <w:color w:val="000000" w:themeColor="text1"/>
                <w:sz w:val="20"/>
                <w:szCs w:val="20"/>
              </w:rPr>
            </m:ctrlPr>
          </m:accPr>
          <m:e>
            <m:r>
              <m:rPr>
                <m:sty m:val="b"/>
              </m:rPr>
              <w:rPr>
                <w:rFonts w:ascii="Cambria Math" w:eastAsia="MS Mincho" w:hAnsi="Cambria Math"/>
                <w:color w:val="000000" w:themeColor="text1"/>
                <w:sz w:val="20"/>
                <w:szCs w:val="20"/>
              </w:rPr>
              <m:t>y</m:t>
            </m:r>
          </m:e>
        </m:acc>
        <m:d>
          <m:dPr>
            <m:ctrlPr>
              <w:rPr>
                <w:rFonts w:ascii="Cambria Math" w:eastAsia="MS Mincho" w:hAnsi="Cambria Math"/>
                <w:b w:val="0"/>
                <w:color w:val="000000" w:themeColor="text1"/>
                <w:sz w:val="20"/>
                <w:szCs w:val="20"/>
              </w:rPr>
            </m:ctrlPr>
          </m:dPr>
          <m:e>
            <m:r>
              <m:rPr>
                <m:sty m:val="b"/>
              </m:rPr>
              <w:rPr>
                <w:rFonts w:ascii="Cambria Math" w:eastAsia="MS Mincho" w:hAnsi="Cambria Math"/>
                <w:color w:val="000000" w:themeColor="text1"/>
                <w:sz w:val="20"/>
                <w:szCs w:val="20"/>
              </w:rPr>
              <m:t>n</m:t>
            </m:r>
          </m:e>
        </m:d>
      </m:oMath>
      <w:r w:rsidRPr="00DA4DC6">
        <w:rPr>
          <w:b w:val="0"/>
          <w:color w:val="000000" w:themeColor="text1"/>
          <w:sz w:val="20"/>
          <w:szCs w:val="20"/>
        </w:rPr>
        <w:t>  is given by</w:t>
      </w:r>
    </w:p>
    <w:p w14:paraId="11484C70" w14:textId="77777777" w:rsidR="00DB6BAA" w:rsidRPr="00BF3CEF" w:rsidRDefault="00DB6BAA" w:rsidP="00DB6BAA">
      <w:pPr>
        <w:widowControl w:val="0"/>
        <w:autoSpaceDE w:val="0"/>
        <w:autoSpaceDN w:val="0"/>
        <w:adjustRightInd w:val="0"/>
        <w:spacing w:after="240"/>
        <w:jc w:val="both"/>
        <w:rPr>
          <w:rFonts w:eastAsia="MS Mincho"/>
          <w:color w:val="000000" w:themeColor="text1"/>
        </w:rPr>
      </w:pPr>
      <w:r w:rsidRPr="00DA4DC6">
        <w:rPr>
          <w:color w:val="000000" w:themeColor="text1"/>
        </w:rPr>
        <w:lastRenderedPageBreak/>
        <w:t xml:space="preserve">    </w:t>
      </w:r>
      <w:r w:rsidRPr="00DA4DC6">
        <w:rPr>
          <w:rFonts w:eastAsia="MS Mincho"/>
          <w:color w:val="000000" w:themeColor="text1"/>
        </w:rPr>
        <w:t xml:space="preserve"> </w:t>
      </w:r>
      <m:oMath>
        <m:acc>
          <m:accPr>
            <m:ctrlPr>
              <w:rPr>
                <w:rFonts w:ascii="Cambria Math" w:eastAsia="MS Mincho" w:hAnsi="Cambria Math"/>
                <w:color w:val="000000" w:themeColor="text1"/>
              </w:rPr>
            </m:ctrlPr>
          </m:accPr>
          <m:e>
            <m:r>
              <m:rPr>
                <m:sty m:val="p"/>
              </m:rPr>
              <w:rPr>
                <w:rFonts w:ascii="Cambria Math" w:eastAsia="MS Mincho" w:hAnsi="Cambria Math"/>
                <w:color w:val="000000" w:themeColor="text1"/>
              </w:rPr>
              <m:t>y</m:t>
            </m:r>
          </m:e>
        </m:acc>
        <m:d>
          <m:dPr>
            <m:ctrlPr>
              <w:rPr>
                <w:rFonts w:ascii="Cambria Math" w:eastAsia="MS Mincho" w:hAnsi="Cambria Math"/>
                <w:color w:val="000000" w:themeColor="text1"/>
              </w:rPr>
            </m:ctrlPr>
          </m:dPr>
          <m:e>
            <m:r>
              <m:rPr>
                <m:sty m:val="p"/>
              </m:rPr>
              <w:rPr>
                <w:rFonts w:ascii="Cambria Math" w:eastAsia="MS Mincho" w:hAnsi="Cambria Math"/>
                <w:color w:val="000000" w:themeColor="text1"/>
              </w:rPr>
              <m:t>n</m:t>
            </m:r>
          </m:e>
        </m:d>
        <m:r>
          <m:rPr>
            <m:sty m:val="p"/>
          </m:rPr>
          <w:rPr>
            <w:rFonts w:ascii="Cambria Math" w:eastAsia="MS Mincho" w:hAnsi="Cambria Math"/>
            <w:color w:val="000000" w:themeColor="text1"/>
          </w:rPr>
          <m:t>=-</m:t>
        </m:r>
        <m:nary>
          <m:naryPr>
            <m:chr m:val="∑"/>
            <m:limLoc m:val="undOvr"/>
            <m:ctrlPr>
              <w:rPr>
                <w:rFonts w:ascii="Cambria Math" w:eastAsia="MS Mincho" w:hAnsi="Cambria Math"/>
                <w:color w:val="000000" w:themeColor="text1"/>
              </w:rPr>
            </m:ctrlPr>
          </m:naryPr>
          <m:sub>
            <m:r>
              <m:rPr>
                <m:sty m:val="p"/>
              </m:rPr>
              <w:rPr>
                <w:rFonts w:ascii="Cambria Math" w:eastAsia="MS Mincho" w:hAnsi="Cambria Math"/>
                <w:color w:val="000000" w:themeColor="text1"/>
              </w:rPr>
              <m:t>k=1</m:t>
            </m:r>
          </m:sub>
          <m:sup>
            <m:r>
              <m:rPr>
                <m:sty m:val="p"/>
              </m:rPr>
              <w:rPr>
                <w:rFonts w:ascii="Cambria Math" w:eastAsia="MS Mincho" w:hAnsi="Cambria Math"/>
                <w:color w:val="000000" w:themeColor="text1"/>
              </w:rPr>
              <m:t>t</m:t>
            </m:r>
          </m:sup>
          <m:e>
            <m:acc>
              <m:accPr>
                <m:ctrlPr>
                  <w:rPr>
                    <w:rFonts w:ascii="Cambria Math" w:eastAsia="MS Mincho" w:hAnsi="Cambria Math"/>
                    <w:color w:val="000000" w:themeColor="text1"/>
                  </w:rPr>
                </m:ctrlPr>
              </m:accPr>
              <m:e>
                <m:sSub>
                  <m:sSubPr>
                    <m:ctrlPr>
                      <w:rPr>
                        <w:rFonts w:ascii="Cambria Math" w:eastAsia="MS Mincho" w:hAnsi="Cambria Math"/>
                        <w:color w:val="000000" w:themeColor="text1"/>
                      </w:rPr>
                    </m:ctrlPr>
                  </m:sSubPr>
                  <m:e>
                    <m:r>
                      <m:rPr>
                        <m:sty m:val="p"/>
                      </m:rPr>
                      <w:rPr>
                        <w:rFonts w:ascii="Cambria Math" w:eastAsia="MS Mincho" w:hAnsi="Cambria Math"/>
                        <w:color w:val="000000" w:themeColor="text1"/>
                      </w:rPr>
                      <m:t>a</m:t>
                    </m:r>
                  </m:e>
                  <m:sub>
                    <m:r>
                      <m:rPr>
                        <m:sty m:val="p"/>
                      </m:rPr>
                      <w:rPr>
                        <w:rFonts w:ascii="Cambria Math" w:eastAsia="MS Mincho" w:hAnsi="Cambria Math"/>
                        <w:color w:val="000000" w:themeColor="text1"/>
                      </w:rPr>
                      <m:t>k</m:t>
                    </m:r>
                  </m:sub>
                </m:sSub>
              </m:e>
            </m:acc>
            <m:r>
              <m:rPr>
                <m:sty m:val="p"/>
              </m:rPr>
              <w:rPr>
                <w:rFonts w:ascii="Cambria Math" w:eastAsia="MS Mincho" w:hAnsi="Cambria Math"/>
                <w:color w:val="000000" w:themeColor="text1"/>
              </w:rPr>
              <m:t>y</m:t>
            </m:r>
            <m:d>
              <m:dPr>
                <m:ctrlPr>
                  <w:rPr>
                    <w:rFonts w:ascii="Cambria Math" w:eastAsia="MS Mincho" w:hAnsi="Cambria Math"/>
                    <w:color w:val="000000" w:themeColor="text1"/>
                  </w:rPr>
                </m:ctrlPr>
              </m:dPr>
              <m:e>
                <m:r>
                  <m:rPr>
                    <m:sty m:val="p"/>
                  </m:rPr>
                  <w:rPr>
                    <w:rFonts w:ascii="Cambria Math" w:eastAsia="MS Mincho" w:hAnsi="Cambria Math"/>
                    <w:color w:val="000000" w:themeColor="text1"/>
                  </w:rPr>
                  <m:t>n-k</m:t>
                </m:r>
              </m:e>
            </m:d>
          </m:e>
        </m:nary>
      </m:oMath>
      <w:r w:rsidRPr="00DA4DC6">
        <w:rPr>
          <w:rFonts w:eastAsia="MS Mincho"/>
          <w:color w:val="000000" w:themeColor="text1"/>
        </w:rPr>
        <w:t xml:space="preserve"> </w:t>
      </w:r>
      <w:r w:rsidR="00D50331" w:rsidRPr="00DA4DC6">
        <w:rPr>
          <w:rFonts w:eastAsia="MS Mincho"/>
          <w:color w:val="000000" w:themeColor="text1"/>
        </w:rPr>
        <w:t xml:space="preserve">                               </w:t>
      </w:r>
      <w:r w:rsidRPr="00DA4DC6">
        <w:rPr>
          <w:rFonts w:eastAsia="MS Mincho"/>
          <w:color w:val="000000" w:themeColor="text1"/>
        </w:rPr>
        <w:t xml:space="preserve">           </w:t>
      </w:r>
      <w:r w:rsidRPr="00BF3CEF">
        <w:rPr>
          <w:rFonts w:ascii="Symbol" w:hAnsi="Symbol"/>
          <w:bCs/>
          <w:color w:val="000000" w:themeColor="text1"/>
        </w:rPr>
        <w:t></w:t>
      </w:r>
      <w:r w:rsidRPr="00BF3CEF">
        <w:rPr>
          <w:rFonts w:ascii="Symbol" w:hAnsi="Symbol"/>
          <w:bCs/>
          <w:color w:val="000000" w:themeColor="text1"/>
        </w:rPr>
        <w:t></w:t>
      </w:r>
      <w:r w:rsidRPr="00BF3CEF">
        <w:rPr>
          <w:rFonts w:ascii="Symbol" w:hAnsi="Symbol"/>
          <w:bCs/>
          <w:color w:val="000000" w:themeColor="text1"/>
        </w:rPr>
        <w:t></w:t>
      </w:r>
    </w:p>
    <w:p w14:paraId="1DA9117F" w14:textId="77777777" w:rsidR="00DB6BAA" w:rsidRPr="00DA4DC6" w:rsidRDefault="00DB6BAA" w:rsidP="00DB6BAA">
      <w:pPr>
        <w:pStyle w:val="Abstract"/>
        <w:rPr>
          <w:b w:val="0"/>
          <w:color w:val="000000" w:themeColor="text1"/>
          <w:sz w:val="20"/>
          <w:szCs w:val="20"/>
        </w:rPr>
      </w:pPr>
      <w:r w:rsidRPr="00DA4DC6">
        <w:rPr>
          <w:b w:val="0"/>
          <w:color w:val="000000" w:themeColor="text1"/>
          <w:sz w:val="20"/>
          <w:szCs w:val="20"/>
        </w:rPr>
        <w:t xml:space="preserve">The value of AIC is obtained for different </w:t>
      </w:r>
      <w:r w:rsidRPr="00DA4DC6">
        <w:rPr>
          <w:b w:val="0"/>
          <w:i/>
          <w:color w:val="000000" w:themeColor="text1"/>
          <w:sz w:val="20"/>
          <w:szCs w:val="20"/>
        </w:rPr>
        <w:t>p</w:t>
      </w:r>
      <w:r w:rsidRPr="00DA4DC6">
        <w:rPr>
          <w:b w:val="0"/>
          <w:color w:val="000000" w:themeColor="text1"/>
          <w:sz w:val="20"/>
          <w:szCs w:val="20"/>
        </w:rPr>
        <w:t xml:space="preserve"> and </w:t>
      </w:r>
      <w:r w:rsidRPr="00DA4DC6">
        <w:rPr>
          <w:b w:val="0"/>
          <w:i/>
          <w:color w:val="000000" w:themeColor="text1"/>
          <w:sz w:val="20"/>
          <w:szCs w:val="20"/>
        </w:rPr>
        <w:t>q</w:t>
      </w:r>
      <w:r w:rsidRPr="00DA4DC6">
        <w:rPr>
          <w:b w:val="0"/>
          <w:color w:val="000000" w:themeColor="text1"/>
          <w:sz w:val="20"/>
          <w:szCs w:val="20"/>
        </w:rPr>
        <w:t>. The one with the least value of AIC is considered to be the true order. It can be explained with the help of Fig. 2.</w:t>
      </w:r>
    </w:p>
    <w:p w14:paraId="7A110070" w14:textId="62FC9CA6" w:rsidR="00DB6BAA" w:rsidRPr="00DA4DC6" w:rsidRDefault="00DB6BAA" w:rsidP="00DB6BAA">
      <w:pPr>
        <w:pStyle w:val="Abstract"/>
        <w:rPr>
          <w:b w:val="0"/>
          <w:color w:val="000000" w:themeColor="text1"/>
          <w:sz w:val="20"/>
          <w:szCs w:val="20"/>
        </w:rPr>
      </w:pPr>
      <w:r w:rsidRPr="00DA4DC6">
        <w:rPr>
          <w:b w:val="0"/>
          <w:color w:val="000000" w:themeColor="text1"/>
          <w:sz w:val="20"/>
          <w:szCs w:val="20"/>
        </w:rPr>
        <w:t>According to Fig</w:t>
      </w:r>
      <w:r w:rsidR="009B612E">
        <w:rPr>
          <w:b w:val="0"/>
          <w:color w:val="000000" w:themeColor="text1"/>
          <w:sz w:val="20"/>
          <w:szCs w:val="20"/>
        </w:rPr>
        <w:t>. 2,</w:t>
      </w:r>
      <w:r w:rsidRPr="00DA4DC6">
        <w:rPr>
          <w:b w:val="0"/>
          <w:color w:val="000000" w:themeColor="text1"/>
          <w:sz w:val="20"/>
          <w:szCs w:val="20"/>
        </w:rPr>
        <w:t xml:space="preserve"> the parameters are obtained using (2) and (3) of ANN. Then these model parameters are fed into (4) of Akaike to estimate the true order of ARMA. Then, ARMA takes the true order and forecasts wind speed data. For the sake of completion, it is imperative to account for the following steps </w:t>
      </w:r>
    </w:p>
    <w:p w14:paraId="794AB794" w14:textId="77777777" w:rsidR="00DB6BAA" w:rsidRPr="00DA4DC6" w:rsidRDefault="00DB6BAA" w:rsidP="00DB6BAA">
      <w:pPr>
        <w:pStyle w:val="Abstract"/>
        <w:rPr>
          <w:b w:val="0"/>
          <w:color w:val="000000" w:themeColor="text1"/>
          <w:sz w:val="20"/>
          <w:szCs w:val="20"/>
        </w:rPr>
      </w:pPr>
      <w:r w:rsidRPr="00DA4DC6">
        <w:rPr>
          <w:b w:val="0"/>
          <w:color w:val="000000" w:themeColor="text1"/>
          <w:sz w:val="20"/>
          <w:szCs w:val="20"/>
        </w:rPr>
        <w:t>1) First, we fix the range of the ARMA model orders to be considered (</w:t>
      </w:r>
      <w:r w:rsidR="00781B9F" w:rsidRPr="00DA4DC6">
        <w:rPr>
          <w:b w:val="0"/>
          <w:i/>
          <w:color w:val="000000" w:themeColor="text1"/>
          <w:sz w:val="20"/>
          <w:szCs w:val="20"/>
        </w:rPr>
        <w:t>1</w:t>
      </w:r>
      <w:r w:rsidRPr="00DA4DC6">
        <w:rPr>
          <w:b w:val="0"/>
          <w:i/>
          <w:color w:val="000000" w:themeColor="text1"/>
          <w:sz w:val="20"/>
          <w:szCs w:val="20"/>
        </w:rPr>
        <w:t xml:space="preserve"> ≤ p ≤ p</w:t>
      </w:r>
      <w:r w:rsidRPr="00DA4DC6">
        <w:rPr>
          <w:b w:val="0"/>
          <w:i/>
          <w:color w:val="000000" w:themeColor="text1"/>
          <w:sz w:val="20"/>
          <w:szCs w:val="20"/>
          <w:vertAlign w:val="subscript"/>
        </w:rPr>
        <w:t>max</w:t>
      </w:r>
      <w:r w:rsidRPr="00DA4DC6">
        <w:rPr>
          <w:b w:val="0"/>
          <w:color w:val="000000" w:themeColor="text1"/>
          <w:sz w:val="20"/>
          <w:szCs w:val="20"/>
        </w:rPr>
        <w:t xml:space="preserve"> and </w:t>
      </w:r>
      <w:r w:rsidR="00781B9F" w:rsidRPr="00DA4DC6">
        <w:rPr>
          <w:b w:val="0"/>
          <w:i/>
          <w:color w:val="000000" w:themeColor="text1"/>
          <w:sz w:val="20"/>
          <w:szCs w:val="20"/>
        </w:rPr>
        <w:t>1</w:t>
      </w:r>
      <w:r w:rsidRPr="00DA4DC6">
        <w:rPr>
          <w:b w:val="0"/>
          <w:i/>
          <w:color w:val="000000" w:themeColor="text1"/>
          <w:sz w:val="20"/>
          <w:szCs w:val="20"/>
        </w:rPr>
        <w:t xml:space="preserve"> ≤ q ≤ q</w:t>
      </w:r>
      <w:r w:rsidRPr="00DA4DC6">
        <w:rPr>
          <w:b w:val="0"/>
          <w:i/>
          <w:color w:val="000000" w:themeColor="text1"/>
          <w:sz w:val="20"/>
          <w:szCs w:val="20"/>
          <w:vertAlign w:val="subscript"/>
        </w:rPr>
        <w:t>max</w:t>
      </w:r>
      <w:r w:rsidRPr="00DA4DC6">
        <w:rPr>
          <w:b w:val="0"/>
          <w:color w:val="000000" w:themeColor="text1"/>
          <w:sz w:val="20"/>
          <w:szCs w:val="20"/>
        </w:rPr>
        <w:t xml:space="preserve">) </w:t>
      </w:r>
    </w:p>
    <w:p w14:paraId="4271A260" w14:textId="0500A8DB" w:rsidR="00DB6BAA" w:rsidRPr="00DA4DC6" w:rsidRDefault="00DB6BAA" w:rsidP="00DB6BAA">
      <w:pPr>
        <w:pStyle w:val="Abstract"/>
        <w:rPr>
          <w:b w:val="0"/>
          <w:color w:val="000000" w:themeColor="text1"/>
          <w:sz w:val="20"/>
          <w:szCs w:val="20"/>
        </w:rPr>
      </w:pPr>
      <w:r w:rsidRPr="00DA4DC6">
        <w:rPr>
          <w:b w:val="0"/>
          <w:color w:val="000000" w:themeColor="text1"/>
          <w:sz w:val="20"/>
          <w:szCs w:val="20"/>
        </w:rPr>
        <w:t xml:space="preserve">2) Then, estimation of the model parameters by an appropriate algorithm such as ANN. </w:t>
      </w:r>
      <w:r w:rsidR="005A0D32" w:rsidRPr="00DA4DC6">
        <w:rPr>
          <w:b w:val="0"/>
          <w:color w:val="000000" w:themeColor="text1"/>
          <w:sz w:val="20"/>
          <w:szCs w:val="20"/>
        </w:rPr>
        <w:t>Compute the predicted signal</w:t>
      </w:r>
      <w:r w:rsidRPr="00DA4DC6">
        <w:rPr>
          <w:b w:val="0"/>
          <w:color w:val="000000" w:themeColor="text1"/>
          <w:sz w:val="20"/>
          <w:szCs w:val="20"/>
        </w:rPr>
        <w:t xml:space="preserve"> </w:t>
      </w:r>
      <m:oMath>
        <m:acc>
          <m:accPr>
            <m:ctrlPr>
              <w:rPr>
                <w:rFonts w:ascii="Cambria Math" w:eastAsia="MS Mincho" w:hAnsi="Cambria Math"/>
                <w:b w:val="0"/>
                <w:i/>
                <w:color w:val="000000" w:themeColor="text1"/>
                <w:sz w:val="20"/>
                <w:szCs w:val="20"/>
              </w:rPr>
            </m:ctrlPr>
          </m:accPr>
          <m:e>
            <m:r>
              <m:rPr>
                <m:sty m:val="bi"/>
              </m:rPr>
              <w:rPr>
                <w:rFonts w:ascii="Cambria Math" w:eastAsia="MS Mincho" w:hAnsi="Cambria Math"/>
                <w:color w:val="000000" w:themeColor="text1"/>
                <w:sz w:val="20"/>
                <w:szCs w:val="20"/>
              </w:rPr>
              <m:t>y</m:t>
            </m:r>
          </m:e>
        </m:acc>
        <m:d>
          <m:dPr>
            <m:ctrlPr>
              <w:rPr>
                <w:rFonts w:ascii="Cambria Math" w:eastAsia="MS Mincho" w:hAnsi="Cambria Math"/>
                <w:b w:val="0"/>
                <w:i/>
                <w:color w:val="000000" w:themeColor="text1"/>
                <w:sz w:val="20"/>
                <w:szCs w:val="20"/>
              </w:rPr>
            </m:ctrlPr>
          </m:dPr>
          <m:e>
            <m:r>
              <m:rPr>
                <m:sty m:val="bi"/>
              </m:rPr>
              <w:rPr>
                <w:rFonts w:ascii="Cambria Math" w:eastAsia="MS Mincho" w:hAnsi="Cambria Math"/>
                <w:color w:val="000000" w:themeColor="text1"/>
                <w:sz w:val="20"/>
                <w:szCs w:val="20"/>
              </w:rPr>
              <m:t>n</m:t>
            </m:r>
          </m:e>
        </m:d>
      </m:oMath>
      <w:r w:rsidRPr="00DA4DC6">
        <w:rPr>
          <w:b w:val="0"/>
          <w:color w:val="000000" w:themeColor="text1"/>
          <w:sz w:val="20"/>
          <w:szCs w:val="20"/>
        </w:rPr>
        <w:t xml:space="preserve"> </w:t>
      </w:r>
      <w:r w:rsidR="005A0D32" w:rsidRPr="00DA4DC6">
        <w:rPr>
          <w:b w:val="0"/>
          <w:color w:val="000000" w:themeColor="text1"/>
          <w:sz w:val="20"/>
          <w:szCs w:val="20"/>
        </w:rPr>
        <w:t xml:space="preserve">and </w:t>
      </w:r>
      <w:r w:rsidRPr="00DA4DC6">
        <w:rPr>
          <w:b w:val="0"/>
          <w:color w:val="000000" w:themeColor="text1"/>
          <w:sz w:val="20"/>
          <w:szCs w:val="20"/>
        </w:rPr>
        <w:t xml:space="preserve">keeping the error variance </w:t>
      </w:r>
      <w:r w:rsidR="00CC4C72" w:rsidRPr="00DA4DC6">
        <w:rPr>
          <w:b w:val="0"/>
          <w:color w:val="000000" w:themeColor="text1"/>
          <w:sz w:val="20"/>
          <w:szCs w:val="20"/>
        </w:rPr>
        <w:fldChar w:fldCharType="begin"/>
      </w:r>
      <w:r w:rsidRPr="00DA4DC6">
        <w:rPr>
          <w:b w:val="0"/>
          <w:color w:val="000000" w:themeColor="text1"/>
          <w:sz w:val="20"/>
          <w:szCs w:val="20"/>
        </w:rPr>
        <w:instrText xml:space="preserve"> QUOTE </w:instrText>
      </w:r>
      <m:oMath>
        <m:sSubSup>
          <m:sSubSupPr>
            <m:ctrlPr>
              <w:rPr>
                <w:rFonts w:ascii="Cambria Math" w:eastAsia="MS Mincho" w:hAnsi="Cambria Math"/>
                <w:i/>
                <w:color w:val="000000" w:themeColor="text1"/>
              </w:rPr>
            </m:ctrlPr>
          </m:sSubSupPr>
          <m:e>
            <m:acc>
              <m:accPr>
                <m:ctrlPr>
                  <w:rPr>
                    <w:rFonts w:ascii="Cambria Math" w:eastAsia="MS Mincho" w:hAnsi="Cambria Math"/>
                    <w:i/>
                    <w:color w:val="000000" w:themeColor="text1"/>
                  </w:rPr>
                </m:ctrlPr>
              </m:accPr>
              <m:e>
                <m:r>
                  <m:rPr>
                    <m:sty m:val="b"/>
                  </m:rPr>
                  <w:rPr>
                    <w:rFonts w:ascii="Cambria Math" w:eastAsia="MS Mincho" w:hAnsi="Cambria Math"/>
                    <w:color w:val="000000" w:themeColor="text1"/>
                  </w:rPr>
                  <m:t>σ</m:t>
                </m:r>
              </m:e>
            </m:acc>
          </m:e>
          <m:sub>
            <m:r>
              <m:rPr>
                <m:sty m:val="b"/>
              </m:rPr>
              <w:rPr>
                <w:rFonts w:ascii="Cambria Math" w:eastAsia="MS Mincho" w:hAnsi="Cambria Math"/>
                <w:color w:val="000000" w:themeColor="text1"/>
              </w:rPr>
              <m:t>d</m:t>
            </m:r>
          </m:sub>
          <m:sup>
            <m:r>
              <m:rPr>
                <m:sty m:val="b"/>
              </m:rPr>
              <w:rPr>
                <w:rFonts w:ascii="Cambria Math" w:eastAsia="MS Mincho" w:hAnsi="Cambria Math"/>
                <w:color w:val="000000" w:themeColor="text1"/>
              </w:rPr>
              <m:t>2</m:t>
            </m:r>
          </m:sup>
        </m:sSubSup>
      </m:oMath>
      <w:r w:rsidRPr="00DA4DC6">
        <w:rPr>
          <w:b w:val="0"/>
          <w:color w:val="000000" w:themeColor="text1"/>
          <w:sz w:val="20"/>
          <w:szCs w:val="20"/>
        </w:rPr>
        <w:instrText xml:space="preserve"> </w:instrText>
      </w:r>
      <w:r w:rsidR="00CC4C72" w:rsidRPr="00DA4DC6">
        <w:rPr>
          <w:b w:val="0"/>
          <w:color w:val="000000" w:themeColor="text1"/>
          <w:sz w:val="20"/>
          <w:szCs w:val="20"/>
        </w:rPr>
        <w:fldChar w:fldCharType="separate"/>
      </w:r>
      <m:oMath>
        <m:sSubSup>
          <m:sSubSupPr>
            <m:ctrlPr>
              <w:rPr>
                <w:rFonts w:ascii="Cambria Math" w:eastAsia="MS Mincho" w:hAnsi="Cambria Math"/>
                <w:b w:val="0"/>
                <w:i/>
                <w:color w:val="000000" w:themeColor="text1"/>
              </w:rPr>
            </m:ctrlPr>
          </m:sSubSupPr>
          <m:e>
            <m:acc>
              <m:accPr>
                <m:ctrlPr>
                  <w:rPr>
                    <w:rFonts w:ascii="Cambria Math" w:eastAsia="MS Mincho" w:hAnsi="Cambria Math"/>
                    <w:b w:val="0"/>
                    <w:i/>
                    <w:color w:val="000000" w:themeColor="text1"/>
                  </w:rPr>
                </m:ctrlPr>
              </m:accPr>
              <m:e>
                <m:r>
                  <m:rPr>
                    <m:sty m:val="b"/>
                  </m:rPr>
                  <w:rPr>
                    <w:rFonts w:ascii="Cambria Math" w:eastAsia="MS Mincho" w:hAnsi="Cambria Math"/>
                    <w:color w:val="000000" w:themeColor="text1"/>
                  </w:rPr>
                  <m:t>σ</m:t>
                </m:r>
              </m:e>
            </m:acc>
          </m:e>
          <m:sub>
            <m:r>
              <m:rPr>
                <m:sty m:val="b"/>
              </m:rPr>
              <w:rPr>
                <w:rFonts w:ascii="Cambria Math" w:eastAsia="MS Mincho" w:hAnsi="Cambria Math"/>
                <w:color w:val="000000" w:themeColor="text1"/>
              </w:rPr>
              <m:t>d</m:t>
            </m:r>
          </m:sub>
          <m:sup>
            <m:r>
              <m:rPr>
                <m:sty m:val="b"/>
              </m:rPr>
              <w:rPr>
                <w:rFonts w:ascii="Cambria Math" w:eastAsia="MS Mincho" w:hAnsi="Cambria Math"/>
                <w:color w:val="000000" w:themeColor="text1"/>
              </w:rPr>
              <m:t>2</m:t>
            </m:r>
          </m:sup>
        </m:sSubSup>
      </m:oMath>
      <w:r w:rsidR="00CC4C72" w:rsidRPr="00DA4DC6">
        <w:rPr>
          <w:b w:val="0"/>
          <w:color w:val="000000" w:themeColor="text1"/>
          <w:sz w:val="20"/>
          <w:szCs w:val="20"/>
        </w:rPr>
        <w:fldChar w:fldCharType="end"/>
      </w:r>
      <w:r w:rsidRPr="00DA4DC6">
        <w:rPr>
          <w:b w:val="0"/>
          <w:color w:val="000000" w:themeColor="text1"/>
          <w:sz w:val="20"/>
          <w:szCs w:val="20"/>
        </w:rPr>
        <w:t xml:space="preserve"> equal to one</w:t>
      </w:r>
      <w:r w:rsidR="00B839C5" w:rsidRPr="00DA4DC6">
        <w:rPr>
          <w:b w:val="0"/>
          <w:color w:val="000000" w:themeColor="text1"/>
          <w:sz w:val="20"/>
          <w:szCs w:val="20"/>
        </w:rPr>
        <w:t xml:space="preserve"> mimicking what has been done in </w:t>
      </w:r>
      <w:r w:rsidR="007333D3" w:rsidRPr="00DA4DC6">
        <w:rPr>
          <w:b w:val="0"/>
          <w:color w:val="000000" w:themeColor="text1"/>
          <w:sz w:val="20"/>
          <w:szCs w:val="20"/>
        </w:rPr>
        <w:t>[17]</w:t>
      </w:r>
      <w:r w:rsidRPr="00DA4DC6">
        <w:rPr>
          <w:b w:val="0"/>
          <w:color w:val="000000" w:themeColor="text1"/>
          <w:sz w:val="20"/>
          <w:szCs w:val="20"/>
        </w:rPr>
        <w:t>.</w:t>
      </w:r>
    </w:p>
    <w:p w14:paraId="1C6F0F39" w14:textId="77777777" w:rsidR="00746A39" w:rsidRPr="00DA4DC6" w:rsidRDefault="00DB6BAA" w:rsidP="00746A39">
      <w:pPr>
        <w:pStyle w:val="Abstract"/>
        <w:rPr>
          <w:b w:val="0"/>
          <w:color w:val="000000" w:themeColor="text1"/>
          <w:sz w:val="20"/>
          <w:szCs w:val="20"/>
        </w:rPr>
      </w:pPr>
      <w:r w:rsidRPr="00DA4DC6">
        <w:rPr>
          <w:b w:val="0"/>
          <w:color w:val="000000" w:themeColor="text1"/>
          <w:sz w:val="20"/>
          <w:szCs w:val="20"/>
        </w:rPr>
        <w:t xml:space="preserve">3) Evaluate AIC over </w:t>
      </w:r>
      <w:r w:rsidRPr="00DA4DC6">
        <w:rPr>
          <w:b w:val="0"/>
          <w:i/>
          <w:color w:val="000000" w:themeColor="text1"/>
          <w:sz w:val="20"/>
          <w:szCs w:val="20"/>
        </w:rPr>
        <w:t>S=</w:t>
      </w:r>
      <w:r w:rsidR="004427D7" w:rsidRPr="00DA4DC6">
        <w:rPr>
          <w:i/>
          <w:color w:val="000000" w:themeColor="text1"/>
        </w:rPr>
        <w:t>(</w:t>
      </w:r>
      <w:r w:rsidR="00781B9F" w:rsidRPr="00DA4DC6">
        <w:rPr>
          <w:b w:val="0"/>
          <w:i/>
          <w:color w:val="000000" w:themeColor="text1"/>
        </w:rPr>
        <w:t>1</w:t>
      </w:r>
      <w:r w:rsidR="004427D7" w:rsidRPr="00DA4DC6">
        <w:rPr>
          <w:b w:val="0"/>
          <w:i/>
          <w:color w:val="000000" w:themeColor="text1"/>
        </w:rPr>
        <w:t xml:space="preserve"> ≤ p ≤ p</w:t>
      </w:r>
      <w:r w:rsidR="004427D7" w:rsidRPr="00DA4DC6">
        <w:rPr>
          <w:b w:val="0"/>
          <w:i/>
          <w:color w:val="000000" w:themeColor="text1"/>
          <w:vertAlign w:val="subscript"/>
        </w:rPr>
        <w:t>max</w:t>
      </w:r>
      <w:r w:rsidR="004427D7" w:rsidRPr="00DA4DC6">
        <w:rPr>
          <w:b w:val="0"/>
          <w:i/>
          <w:color w:val="000000" w:themeColor="text1"/>
        </w:rPr>
        <w:t>)</w:t>
      </w:r>
      <w:r w:rsidRPr="00DA4DC6">
        <w:rPr>
          <w:b w:val="0"/>
          <w:i/>
          <w:color w:val="000000" w:themeColor="text1"/>
          <w:sz w:val="20"/>
          <w:szCs w:val="20"/>
        </w:rPr>
        <w:t>,</w:t>
      </w:r>
      <w:r w:rsidRPr="00DA4DC6">
        <w:rPr>
          <w:b w:val="0"/>
          <w:color w:val="000000" w:themeColor="text1"/>
          <w:sz w:val="20"/>
          <w:szCs w:val="20"/>
        </w:rPr>
        <w:t xml:space="preserve"> and choose the value of </w:t>
      </w:r>
      <w:r w:rsidRPr="00DA4DC6">
        <w:rPr>
          <w:b w:val="0"/>
          <w:i/>
          <w:color w:val="000000" w:themeColor="text1"/>
          <w:sz w:val="20"/>
          <w:szCs w:val="20"/>
        </w:rPr>
        <w:t>d</w:t>
      </w:r>
      <w:r w:rsidRPr="00DA4DC6">
        <w:rPr>
          <w:b w:val="0"/>
          <w:color w:val="000000" w:themeColor="text1"/>
          <w:sz w:val="20"/>
          <w:szCs w:val="20"/>
        </w:rPr>
        <w:t xml:space="preserve"> that minimizes AIC to find the true order of ARMA </w:t>
      </w:r>
    </w:p>
    <w:p w14:paraId="6BA7C915" w14:textId="254B1FFD" w:rsidR="001979AA" w:rsidRPr="00DA4DC6" w:rsidRDefault="00CE1F1C" w:rsidP="00746A39">
      <w:pPr>
        <w:pStyle w:val="Abstract"/>
        <w:rPr>
          <w:b w:val="0"/>
          <w:color w:val="000000" w:themeColor="text1"/>
          <w:sz w:val="20"/>
          <w:szCs w:val="20"/>
        </w:rPr>
      </w:pPr>
      <w:r w:rsidRPr="00D12C0D">
        <w:rPr>
          <w:b w:val="0"/>
          <w:noProof/>
          <w:color w:val="000000" w:themeColor="text1"/>
          <w:sz w:val="20"/>
          <w:szCs w:val="20"/>
          <w:lang w:val="en-NZ" w:eastAsia="en-NZ"/>
        </w:rPr>
        <w:drawing>
          <wp:inline distT="0" distB="0" distL="0" distR="0" wp14:anchorId="36C3134B" wp14:editId="6229DE98">
            <wp:extent cx="2924175" cy="3402407"/>
            <wp:effectExtent l="0" t="0" r="0" b="7620"/>
            <wp:docPr id="3" name="Picture 3" descr="Macintosh HD:Users:dikaur17:Desktop:c-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dikaur17:Desktop:c-1.t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26075" cy="3404618"/>
                    </a:xfrm>
                    <a:prstGeom prst="rect">
                      <a:avLst/>
                    </a:prstGeom>
                    <a:noFill/>
                    <a:ln>
                      <a:noFill/>
                    </a:ln>
                  </pic:spPr>
                </pic:pic>
              </a:graphicData>
            </a:graphic>
          </wp:inline>
        </w:drawing>
      </w:r>
    </w:p>
    <w:p w14:paraId="1EDA207E" w14:textId="77777777" w:rsidR="003975B5" w:rsidRPr="00DA4DC6" w:rsidRDefault="00BF01A6" w:rsidP="009B612E">
      <w:pPr>
        <w:pStyle w:val="figurecaption"/>
        <w:jc w:val="center"/>
        <w:rPr>
          <w:rFonts w:eastAsia="MS Mincho"/>
          <w:color w:val="000000" w:themeColor="text1"/>
        </w:rPr>
      </w:pPr>
      <w:r w:rsidRPr="00DA4DC6">
        <w:rPr>
          <w:rFonts w:eastAsia="MS Mincho"/>
          <w:color w:val="000000" w:themeColor="text1"/>
        </w:rPr>
        <w:t>Proce</w:t>
      </w:r>
      <w:r w:rsidR="006438BE" w:rsidRPr="00DA4DC6">
        <w:rPr>
          <w:rFonts w:eastAsia="MS Mincho"/>
          <w:color w:val="000000" w:themeColor="text1"/>
        </w:rPr>
        <w:t>dure of the ANN-ARMA-AIC hybrid</w:t>
      </w:r>
    </w:p>
    <w:p w14:paraId="311D50F9" w14:textId="77777777" w:rsidR="008A55B5" w:rsidRPr="00DA4DC6" w:rsidRDefault="005644FC" w:rsidP="005644FC">
      <w:pPr>
        <w:pStyle w:val="Heading1"/>
        <w:rPr>
          <w:rFonts w:eastAsia="MS Mincho"/>
          <w:color w:val="000000" w:themeColor="text1"/>
        </w:rPr>
      </w:pPr>
      <w:r w:rsidRPr="00DA4DC6">
        <w:rPr>
          <w:rFonts w:eastAsia="MS Mincho"/>
          <w:color w:val="000000" w:themeColor="text1"/>
        </w:rPr>
        <w:t>RESULTS</w:t>
      </w:r>
    </w:p>
    <w:p w14:paraId="4CB83A12" w14:textId="4F7C0747" w:rsidR="005644FC" w:rsidRPr="00DA4DC6" w:rsidRDefault="005644FC" w:rsidP="005644FC">
      <w:pPr>
        <w:pStyle w:val="Abstract"/>
        <w:rPr>
          <w:b w:val="0"/>
          <w:color w:val="000000" w:themeColor="text1"/>
          <w:sz w:val="20"/>
          <w:szCs w:val="20"/>
        </w:rPr>
      </w:pPr>
      <w:r w:rsidRPr="00DA4DC6">
        <w:rPr>
          <w:b w:val="0"/>
          <w:color w:val="000000" w:themeColor="text1"/>
          <w:sz w:val="20"/>
          <w:szCs w:val="20"/>
        </w:rPr>
        <w:t xml:space="preserve">In </w:t>
      </w:r>
      <w:r w:rsidR="00385D78">
        <w:rPr>
          <w:b w:val="0"/>
          <w:color w:val="000000" w:themeColor="text1"/>
          <w:sz w:val="20"/>
          <w:szCs w:val="20"/>
        </w:rPr>
        <w:t>this research</w:t>
      </w:r>
      <w:r w:rsidRPr="00DA4DC6">
        <w:rPr>
          <w:b w:val="0"/>
          <w:color w:val="000000" w:themeColor="text1"/>
          <w:sz w:val="20"/>
          <w:szCs w:val="20"/>
        </w:rPr>
        <w:t xml:space="preserve">, wind data and the input-output patterns for training of a network are taken from North Island, New Zealand for the year 2006 on a hourly basis for station number STH1, as provided by NIWA (NIWA is a crown-owned research and consultancy company, with a global reputation as experts in water and atmospheric research, </w:t>
      </w:r>
      <w:r w:rsidRPr="00DA4DC6">
        <w:rPr>
          <w:b w:val="0"/>
          <w:color w:val="000000" w:themeColor="text1"/>
          <w:sz w:val="20"/>
          <w:szCs w:val="20"/>
        </w:rPr>
        <w:lastRenderedPageBreak/>
        <w:t>http://www.niwa.co.nz). The platform chosen to test the available set of data is MATLAB. The six hourly wind fields are extracted from the data</w:t>
      </w:r>
      <w:r w:rsidR="00426533" w:rsidRPr="00DA4DC6">
        <w:rPr>
          <w:b w:val="0"/>
          <w:color w:val="000000" w:themeColor="text1"/>
          <w:sz w:val="20"/>
          <w:szCs w:val="20"/>
        </w:rPr>
        <w:t>. The test data has an error of 0.8%.</w:t>
      </w:r>
    </w:p>
    <w:p w14:paraId="5298A7AB" w14:textId="0D3502F2" w:rsidR="005644FC" w:rsidRPr="00DA4DC6" w:rsidRDefault="008D6FA2" w:rsidP="005644FC">
      <w:pPr>
        <w:pStyle w:val="Abstract"/>
        <w:rPr>
          <w:b w:val="0"/>
          <w:color w:val="000000" w:themeColor="text1"/>
          <w:sz w:val="20"/>
          <w:szCs w:val="20"/>
        </w:rPr>
      </w:pPr>
      <w:r>
        <w:rPr>
          <w:b w:val="0"/>
          <w:color w:val="000000" w:themeColor="text1"/>
          <w:sz w:val="20"/>
          <w:szCs w:val="20"/>
        </w:rPr>
        <w:t xml:space="preserve">During </w:t>
      </w:r>
      <w:r w:rsidRPr="00DA4DC6">
        <w:rPr>
          <w:b w:val="0"/>
          <w:color w:val="000000" w:themeColor="text1"/>
          <w:sz w:val="20"/>
          <w:szCs w:val="20"/>
        </w:rPr>
        <w:t>the</w:t>
      </w:r>
      <w:r w:rsidR="005644FC" w:rsidRPr="00DA4DC6">
        <w:rPr>
          <w:b w:val="0"/>
          <w:color w:val="000000" w:themeColor="text1"/>
          <w:sz w:val="20"/>
          <w:szCs w:val="20"/>
        </w:rPr>
        <w:t xml:space="preserve"> experiments, 1500 input/output data values are employed for the simulation. The first 750 data values are used for the training (these become the training data set), while the others are used as checking data for validating the </w:t>
      </w:r>
      <w:r w:rsidR="001C0B38" w:rsidRPr="00DA4DC6">
        <w:rPr>
          <w:b w:val="0"/>
          <w:color w:val="000000" w:themeColor="text1"/>
          <w:sz w:val="20"/>
          <w:szCs w:val="20"/>
        </w:rPr>
        <w:t>A</w:t>
      </w:r>
      <w:r w:rsidR="005644FC" w:rsidRPr="00DA4DC6">
        <w:rPr>
          <w:b w:val="0"/>
          <w:color w:val="000000" w:themeColor="text1"/>
          <w:sz w:val="20"/>
          <w:szCs w:val="20"/>
        </w:rPr>
        <w:t xml:space="preserve">RMA model. </w:t>
      </w:r>
    </w:p>
    <w:p w14:paraId="456530E0" w14:textId="2C182293" w:rsidR="005644FC" w:rsidRPr="00DA4DC6" w:rsidRDefault="005644FC" w:rsidP="005644FC">
      <w:pPr>
        <w:pStyle w:val="Abstract"/>
        <w:rPr>
          <w:b w:val="0"/>
          <w:color w:val="000000" w:themeColor="text1"/>
          <w:sz w:val="20"/>
          <w:szCs w:val="20"/>
        </w:rPr>
      </w:pPr>
      <w:r w:rsidRPr="00DA4DC6">
        <w:rPr>
          <w:b w:val="0"/>
          <w:color w:val="000000" w:themeColor="text1"/>
          <w:sz w:val="20"/>
          <w:szCs w:val="20"/>
        </w:rPr>
        <w:t xml:space="preserve">For the first part ANN is used to determine the model parameters. We use a polynomial function neural network (PFNN) model for training the simulated data to identify the coefficients of ARMA models. The max </w:t>
      </w:r>
      <w:r w:rsidR="00492EDA" w:rsidRPr="00DA4DC6">
        <w:rPr>
          <w:b w:val="0"/>
          <w:color w:val="000000" w:themeColor="text1"/>
          <w:sz w:val="20"/>
          <w:szCs w:val="20"/>
        </w:rPr>
        <w:t xml:space="preserve">value of </w:t>
      </w:r>
      <w:r w:rsidR="00492EDA" w:rsidRPr="00DA4DC6">
        <w:rPr>
          <w:b w:val="0"/>
          <w:i/>
          <w:color w:val="000000" w:themeColor="text1"/>
          <w:sz w:val="20"/>
          <w:szCs w:val="20"/>
        </w:rPr>
        <w:t>p</w:t>
      </w:r>
      <w:r w:rsidR="00492EDA" w:rsidRPr="00DA4DC6">
        <w:rPr>
          <w:b w:val="0"/>
          <w:color w:val="000000" w:themeColor="text1"/>
          <w:sz w:val="20"/>
          <w:szCs w:val="20"/>
        </w:rPr>
        <w:t xml:space="preserve"> and </w:t>
      </w:r>
      <w:r w:rsidR="00492EDA" w:rsidRPr="00DA4DC6">
        <w:rPr>
          <w:b w:val="0"/>
          <w:i/>
          <w:color w:val="000000" w:themeColor="text1"/>
          <w:sz w:val="20"/>
          <w:szCs w:val="20"/>
        </w:rPr>
        <w:t>q</w:t>
      </w:r>
      <w:r w:rsidR="00492EDA" w:rsidRPr="00DA4DC6">
        <w:rPr>
          <w:b w:val="0"/>
          <w:color w:val="000000" w:themeColor="text1"/>
          <w:sz w:val="20"/>
          <w:szCs w:val="20"/>
        </w:rPr>
        <w:t xml:space="preserve"> ha</w:t>
      </w:r>
      <w:r w:rsidR="000F284D">
        <w:rPr>
          <w:b w:val="0"/>
          <w:color w:val="000000" w:themeColor="text1"/>
          <w:sz w:val="20"/>
          <w:szCs w:val="20"/>
        </w:rPr>
        <w:t>ve</w:t>
      </w:r>
      <w:r w:rsidRPr="00DA4DC6">
        <w:rPr>
          <w:b w:val="0"/>
          <w:color w:val="000000" w:themeColor="text1"/>
          <w:sz w:val="20"/>
          <w:szCs w:val="20"/>
        </w:rPr>
        <w:t xml:space="preserve"> been taken </w:t>
      </w:r>
      <w:r w:rsidR="00F90536" w:rsidRPr="00DA4DC6">
        <w:rPr>
          <w:b w:val="0"/>
          <w:color w:val="000000" w:themeColor="text1"/>
          <w:sz w:val="20"/>
          <w:szCs w:val="20"/>
        </w:rPr>
        <w:t xml:space="preserve">equal </w:t>
      </w:r>
      <w:r w:rsidRPr="00DA4DC6">
        <w:rPr>
          <w:b w:val="0"/>
          <w:color w:val="000000" w:themeColor="text1"/>
          <w:sz w:val="20"/>
          <w:szCs w:val="20"/>
        </w:rPr>
        <w:t xml:space="preserve">to 6, giving a total of 36 possible combinations for </w:t>
      </w:r>
      <w:r w:rsidRPr="00DA4DC6">
        <w:rPr>
          <w:b w:val="0"/>
          <w:i/>
          <w:color w:val="000000" w:themeColor="text1"/>
          <w:sz w:val="20"/>
          <w:szCs w:val="20"/>
        </w:rPr>
        <w:t>p</w:t>
      </w:r>
      <w:r w:rsidRPr="00DA4DC6">
        <w:rPr>
          <w:b w:val="0"/>
          <w:color w:val="000000" w:themeColor="text1"/>
          <w:sz w:val="20"/>
          <w:szCs w:val="20"/>
        </w:rPr>
        <w:t xml:space="preserve"> and </w:t>
      </w:r>
      <w:r w:rsidRPr="00DA4DC6">
        <w:rPr>
          <w:b w:val="0"/>
          <w:i/>
          <w:color w:val="000000" w:themeColor="text1"/>
          <w:sz w:val="20"/>
          <w:szCs w:val="20"/>
        </w:rPr>
        <w:t>q</w:t>
      </w:r>
      <w:r w:rsidRPr="00DA4DC6">
        <w:rPr>
          <w:b w:val="0"/>
          <w:color w:val="000000" w:themeColor="text1"/>
          <w:sz w:val="20"/>
          <w:szCs w:val="20"/>
        </w:rPr>
        <w:t xml:space="preserve">. The best order has been found to be </w:t>
      </w:r>
      <w:r w:rsidRPr="00DA4DC6">
        <w:rPr>
          <w:b w:val="0"/>
          <w:i/>
          <w:color w:val="000000" w:themeColor="text1"/>
          <w:sz w:val="20"/>
          <w:szCs w:val="20"/>
        </w:rPr>
        <w:t>(p=3, q=2)</w:t>
      </w:r>
      <w:r w:rsidRPr="00DA4DC6">
        <w:rPr>
          <w:b w:val="0"/>
          <w:color w:val="000000" w:themeColor="text1"/>
          <w:sz w:val="20"/>
          <w:szCs w:val="20"/>
        </w:rPr>
        <w:t xml:space="preserve"> therefore the results for this order have been shown here. For this </w:t>
      </w:r>
      <w:r w:rsidR="003C0635" w:rsidRPr="00DA4DC6">
        <w:rPr>
          <w:b w:val="0"/>
          <w:color w:val="000000" w:themeColor="text1"/>
          <w:sz w:val="20"/>
          <w:szCs w:val="20"/>
        </w:rPr>
        <w:t>order the ARMA model was generated</w:t>
      </w:r>
      <w:r w:rsidR="0054336B" w:rsidRPr="00DA4DC6">
        <w:rPr>
          <w:b w:val="0"/>
          <w:color w:val="000000" w:themeColor="text1"/>
          <w:sz w:val="20"/>
          <w:szCs w:val="20"/>
        </w:rPr>
        <w:t xml:space="preserve">, with </w:t>
      </w:r>
      <w:r w:rsidRPr="00DA4DC6">
        <w:rPr>
          <w:b w:val="0"/>
          <w:color w:val="000000" w:themeColor="text1"/>
          <w:sz w:val="20"/>
          <w:szCs w:val="20"/>
        </w:rPr>
        <w:t xml:space="preserve">the </w:t>
      </w:r>
      <w:r w:rsidR="007F211C" w:rsidRPr="00DA4DC6">
        <w:rPr>
          <w:b w:val="0"/>
          <w:color w:val="000000" w:themeColor="text1"/>
          <w:sz w:val="20"/>
          <w:szCs w:val="20"/>
        </w:rPr>
        <w:t>Moving Average (</w:t>
      </w:r>
      <w:r w:rsidRPr="00DA4DC6">
        <w:rPr>
          <w:b w:val="0"/>
          <w:color w:val="000000" w:themeColor="text1"/>
          <w:sz w:val="20"/>
          <w:szCs w:val="20"/>
        </w:rPr>
        <w:t>MA</w:t>
      </w:r>
      <w:r w:rsidR="007F211C" w:rsidRPr="00DA4DC6">
        <w:rPr>
          <w:b w:val="0"/>
          <w:color w:val="000000" w:themeColor="text1"/>
          <w:sz w:val="20"/>
          <w:szCs w:val="20"/>
        </w:rPr>
        <w:t>)</w:t>
      </w:r>
      <w:r w:rsidRPr="00DA4DC6">
        <w:rPr>
          <w:b w:val="0"/>
          <w:color w:val="000000" w:themeColor="text1"/>
          <w:sz w:val="20"/>
          <w:szCs w:val="20"/>
        </w:rPr>
        <w:t xml:space="preserve"> excitation being uncorrelated Gaussian white noise (GWN) with a variance of one. The following linear ARMA model was utilized:</w:t>
      </w:r>
    </w:p>
    <w:p w14:paraId="5610CE7A" w14:textId="074F244E" w:rsidR="005644FC" w:rsidRPr="00DA4DC6" w:rsidRDefault="005644FC" w:rsidP="009B612E">
      <w:pPr>
        <w:pStyle w:val="Abstract"/>
        <w:ind w:firstLine="0"/>
        <w:rPr>
          <w:b w:val="0"/>
          <w:color w:val="000000" w:themeColor="text1"/>
          <w:sz w:val="20"/>
          <w:szCs w:val="20"/>
          <w:lang w:val="fr-FR"/>
        </w:rPr>
      </w:pPr>
      <w:r w:rsidRPr="00DA4DC6">
        <w:rPr>
          <w:b w:val="0"/>
          <w:color w:val="000000" w:themeColor="text1"/>
          <w:sz w:val="20"/>
          <w:szCs w:val="20"/>
          <w:lang w:val="fr-FR"/>
        </w:rPr>
        <w:t>y(n) = x(n) + 0.358x(n−1) + 0.212x(n−2) + 0.343x</w:t>
      </w:r>
      <w:r w:rsidR="00D10178" w:rsidRPr="00DA4DC6">
        <w:rPr>
          <w:b w:val="0"/>
          <w:color w:val="000000" w:themeColor="text1"/>
          <w:sz w:val="20"/>
          <w:szCs w:val="20"/>
          <w:lang w:val="fr-FR"/>
        </w:rPr>
        <w:t xml:space="preserve">(n−3) </w:t>
      </w:r>
      <w:r w:rsidR="009B612E">
        <w:rPr>
          <w:b w:val="0"/>
          <w:color w:val="000000" w:themeColor="text1"/>
          <w:sz w:val="20"/>
          <w:szCs w:val="20"/>
          <w:lang w:val="fr-FR"/>
        </w:rPr>
        <w:t xml:space="preserve">   </w:t>
      </w:r>
      <w:r w:rsidR="00D10178" w:rsidRPr="00DA4DC6">
        <w:rPr>
          <w:b w:val="0"/>
          <w:color w:val="000000" w:themeColor="text1"/>
          <w:sz w:val="20"/>
          <w:szCs w:val="20"/>
          <w:lang w:val="fr-FR"/>
        </w:rPr>
        <w:t>+0.</w:t>
      </w:r>
      <w:r w:rsidR="005008DC" w:rsidRPr="00DA4DC6">
        <w:rPr>
          <w:b w:val="0"/>
          <w:color w:val="000000" w:themeColor="text1"/>
          <w:sz w:val="20"/>
          <w:szCs w:val="20"/>
          <w:lang w:val="fr-FR"/>
        </w:rPr>
        <w:t>201</w:t>
      </w:r>
      <w:r w:rsidR="00D10178" w:rsidRPr="00DA4DC6">
        <w:rPr>
          <w:b w:val="0"/>
          <w:color w:val="000000" w:themeColor="text1"/>
          <w:sz w:val="20"/>
          <w:szCs w:val="20"/>
          <w:lang w:val="fr-FR"/>
        </w:rPr>
        <w:t>y(n−1)+</w:t>
      </w:r>
      <w:r w:rsidRPr="00DA4DC6">
        <w:rPr>
          <w:b w:val="0"/>
          <w:color w:val="000000" w:themeColor="text1"/>
          <w:sz w:val="20"/>
          <w:szCs w:val="20"/>
          <w:lang w:val="fr-FR"/>
        </w:rPr>
        <w:t>0.</w:t>
      </w:r>
      <w:r w:rsidR="005008DC" w:rsidRPr="00DA4DC6">
        <w:rPr>
          <w:b w:val="0"/>
          <w:color w:val="000000" w:themeColor="text1"/>
          <w:sz w:val="20"/>
          <w:szCs w:val="20"/>
          <w:lang w:val="fr-FR"/>
        </w:rPr>
        <w:t>301</w:t>
      </w:r>
      <w:r w:rsidRPr="00DA4DC6">
        <w:rPr>
          <w:b w:val="0"/>
          <w:color w:val="000000" w:themeColor="text1"/>
          <w:sz w:val="20"/>
          <w:szCs w:val="20"/>
          <w:lang w:val="fr-FR"/>
        </w:rPr>
        <w:t xml:space="preserve">y(n−2)  </w:t>
      </w:r>
      <w:r w:rsidR="00D10178" w:rsidRPr="00DA4DC6">
        <w:rPr>
          <w:b w:val="0"/>
          <w:color w:val="000000" w:themeColor="text1"/>
          <w:sz w:val="20"/>
          <w:szCs w:val="20"/>
          <w:lang w:val="fr-FR"/>
        </w:rPr>
        <w:t xml:space="preserve">                            </w:t>
      </w:r>
      <w:r w:rsidRPr="00DA4DC6">
        <w:rPr>
          <w:b w:val="0"/>
          <w:color w:val="000000" w:themeColor="text1"/>
          <w:sz w:val="20"/>
          <w:szCs w:val="20"/>
          <w:lang w:val="fr-FR"/>
        </w:rPr>
        <w:t xml:space="preserve">                 </w:t>
      </w:r>
      <w:r w:rsidRPr="00D12C0D">
        <w:rPr>
          <w:rFonts w:ascii="Symbol" w:hAnsi="Symbol"/>
          <w:b w:val="0"/>
          <w:color w:val="000000" w:themeColor="text1"/>
          <w:sz w:val="20"/>
        </w:rPr>
        <w:t></w:t>
      </w:r>
      <w:r w:rsidRPr="00D12C0D">
        <w:rPr>
          <w:rFonts w:ascii="Symbol" w:hAnsi="Symbol"/>
          <w:b w:val="0"/>
          <w:color w:val="000000" w:themeColor="text1"/>
          <w:sz w:val="20"/>
        </w:rPr>
        <w:t></w:t>
      </w:r>
      <w:r w:rsidRPr="00D12C0D">
        <w:rPr>
          <w:rFonts w:ascii="Symbol" w:hAnsi="Symbol"/>
          <w:b w:val="0"/>
          <w:color w:val="000000" w:themeColor="text1"/>
          <w:sz w:val="20"/>
        </w:rPr>
        <w:t></w:t>
      </w:r>
    </w:p>
    <w:p w14:paraId="5DCDF4A3" w14:textId="122FD145" w:rsidR="005644FC" w:rsidRPr="00DA4DC6" w:rsidRDefault="005644FC" w:rsidP="005644FC">
      <w:pPr>
        <w:pStyle w:val="Abstract"/>
        <w:rPr>
          <w:b w:val="0"/>
          <w:color w:val="000000" w:themeColor="text1"/>
          <w:sz w:val="20"/>
          <w:szCs w:val="20"/>
        </w:rPr>
      </w:pPr>
      <w:r w:rsidRPr="00DA4DC6">
        <w:rPr>
          <w:b w:val="0"/>
          <w:color w:val="000000" w:themeColor="text1"/>
          <w:sz w:val="20"/>
          <w:szCs w:val="20"/>
        </w:rPr>
        <w:t xml:space="preserve">For the PFNN analysis, the input and output data pair </w:t>
      </w:r>
      <w:r w:rsidR="003A7E39" w:rsidRPr="00DA4DC6">
        <w:rPr>
          <w:b w:val="0"/>
          <w:color w:val="000000" w:themeColor="text1"/>
          <w:sz w:val="20"/>
          <w:szCs w:val="20"/>
        </w:rPr>
        <w:t>was</w:t>
      </w:r>
      <w:r w:rsidRPr="00DA4DC6">
        <w:rPr>
          <w:b w:val="0"/>
          <w:color w:val="000000" w:themeColor="text1"/>
          <w:sz w:val="20"/>
          <w:szCs w:val="20"/>
        </w:rPr>
        <w:t xml:space="preserve"> segmented into two 750-point data segments. The first half of the input–output data segment </w:t>
      </w:r>
      <w:r w:rsidR="00385D78">
        <w:rPr>
          <w:b w:val="0"/>
          <w:color w:val="000000" w:themeColor="text1"/>
          <w:sz w:val="20"/>
          <w:szCs w:val="20"/>
        </w:rPr>
        <w:t>has been</w:t>
      </w:r>
      <w:r w:rsidR="00385D78" w:rsidRPr="00DA4DC6">
        <w:rPr>
          <w:b w:val="0"/>
          <w:color w:val="000000" w:themeColor="text1"/>
          <w:sz w:val="20"/>
          <w:szCs w:val="20"/>
        </w:rPr>
        <w:t xml:space="preserve"> </w:t>
      </w:r>
      <w:r w:rsidRPr="00DA4DC6">
        <w:rPr>
          <w:b w:val="0"/>
          <w:color w:val="000000" w:themeColor="text1"/>
          <w:sz w:val="20"/>
          <w:szCs w:val="20"/>
        </w:rPr>
        <w:t>used to train the network, and the second half was used to test the predictive quality of the network. All of the simulations were carried out in this manner. Since the PFNN method utilizes a back-propagation learning algorithm, the time required to compute parameter estimates is less</w:t>
      </w:r>
      <w:r w:rsidR="00392DB7" w:rsidRPr="00DA4DC6">
        <w:rPr>
          <w:b w:val="0"/>
          <w:color w:val="000000" w:themeColor="text1"/>
          <w:sz w:val="20"/>
          <w:szCs w:val="20"/>
        </w:rPr>
        <w:t xml:space="preserve"> than GA</w:t>
      </w:r>
      <w:r w:rsidRPr="00DA4DC6">
        <w:rPr>
          <w:b w:val="0"/>
          <w:color w:val="000000" w:themeColor="text1"/>
          <w:sz w:val="20"/>
          <w:szCs w:val="20"/>
        </w:rPr>
        <w:t>. It should also be noted that the learning rate of the neural network is affected by the selection of the ARMA model order (or the selection of the memory length), that is, longer training of the network is required with larger ARMA model orders, and vice versa.</w:t>
      </w:r>
    </w:p>
    <w:p w14:paraId="15F2FB9C" w14:textId="5DE8FFE3" w:rsidR="00C14255" w:rsidRDefault="005644FC" w:rsidP="005E2D71">
      <w:pPr>
        <w:pStyle w:val="Abstract"/>
        <w:rPr>
          <w:color w:val="000000" w:themeColor="text1"/>
          <w:sz w:val="20"/>
          <w:szCs w:val="20"/>
        </w:rPr>
      </w:pPr>
      <w:r w:rsidRPr="00DA4DC6">
        <w:rPr>
          <w:b w:val="0"/>
          <w:color w:val="000000" w:themeColor="text1"/>
          <w:sz w:val="20"/>
          <w:szCs w:val="20"/>
        </w:rPr>
        <w:t xml:space="preserve">To examine how strongly </w:t>
      </w:r>
      <w:r w:rsidR="00FD3903">
        <w:rPr>
          <w:b w:val="0"/>
          <w:color w:val="000000" w:themeColor="text1"/>
          <w:sz w:val="20"/>
          <w:szCs w:val="20"/>
        </w:rPr>
        <w:t xml:space="preserve">the </w:t>
      </w:r>
      <w:r w:rsidRPr="00DA4DC6">
        <w:rPr>
          <w:b w:val="0"/>
          <w:color w:val="000000" w:themeColor="text1"/>
          <w:sz w:val="20"/>
          <w:szCs w:val="20"/>
        </w:rPr>
        <w:t xml:space="preserve">neural network topology depends on the assumed model order, the results obtained by the PFNN method and Genetic Algorithm have been compared. To check the validity of </w:t>
      </w:r>
      <w:r w:rsidR="00B839C5" w:rsidRPr="00DA4DC6">
        <w:rPr>
          <w:b w:val="0"/>
          <w:color w:val="000000" w:themeColor="text1"/>
          <w:sz w:val="20"/>
          <w:szCs w:val="20"/>
        </w:rPr>
        <w:t xml:space="preserve">the </w:t>
      </w:r>
      <w:r w:rsidRPr="00DA4DC6">
        <w:rPr>
          <w:b w:val="0"/>
          <w:color w:val="000000" w:themeColor="text1"/>
          <w:sz w:val="20"/>
          <w:szCs w:val="20"/>
        </w:rPr>
        <w:t xml:space="preserve">results </w:t>
      </w:r>
      <w:r w:rsidR="00392DB7" w:rsidRPr="00DA4DC6">
        <w:rPr>
          <w:b w:val="0"/>
          <w:color w:val="000000" w:themeColor="text1"/>
          <w:sz w:val="20"/>
          <w:szCs w:val="20"/>
        </w:rPr>
        <w:t>from</w:t>
      </w:r>
      <w:r w:rsidRPr="00DA4DC6">
        <w:rPr>
          <w:b w:val="0"/>
          <w:color w:val="000000" w:themeColor="text1"/>
          <w:sz w:val="20"/>
          <w:szCs w:val="20"/>
        </w:rPr>
        <w:t xml:space="preserve"> </w:t>
      </w:r>
      <w:r w:rsidR="00F90536" w:rsidRPr="00DA4DC6">
        <w:rPr>
          <w:b w:val="0"/>
          <w:color w:val="000000" w:themeColor="text1"/>
          <w:sz w:val="20"/>
          <w:szCs w:val="20"/>
        </w:rPr>
        <w:t xml:space="preserve">(2) and </w:t>
      </w:r>
      <w:r w:rsidRPr="00DA4DC6">
        <w:rPr>
          <w:b w:val="0"/>
          <w:color w:val="000000" w:themeColor="text1"/>
          <w:sz w:val="20"/>
          <w:szCs w:val="20"/>
        </w:rPr>
        <w:t>(3)</w:t>
      </w:r>
      <w:r w:rsidR="00CE2848" w:rsidRPr="00DA4DC6">
        <w:rPr>
          <w:b w:val="0"/>
          <w:color w:val="000000" w:themeColor="text1"/>
          <w:sz w:val="20"/>
          <w:szCs w:val="20"/>
        </w:rPr>
        <w:t>,</w:t>
      </w:r>
      <w:r w:rsidRPr="00DA4DC6">
        <w:rPr>
          <w:b w:val="0"/>
          <w:color w:val="000000" w:themeColor="text1"/>
          <w:sz w:val="20"/>
          <w:szCs w:val="20"/>
        </w:rPr>
        <w:t xml:space="preserve"> the simulations were also carried </w:t>
      </w:r>
      <w:r w:rsidR="00F90536" w:rsidRPr="00DA4DC6">
        <w:rPr>
          <w:b w:val="0"/>
          <w:color w:val="000000" w:themeColor="text1"/>
          <w:sz w:val="20"/>
          <w:szCs w:val="20"/>
        </w:rPr>
        <w:t xml:space="preserve">out </w:t>
      </w:r>
      <w:r w:rsidRPr="00DA4DC6">
        <w:rPr>
          <w:b w:val="0"/>
          <w:color w:val="000000" w:themeColor="text1"/>
          <w:sz w:val="20"/>
          <w:szCs w:val="20"/>
        </w:rPr>
        <w:t xml:space="preserve">for different combinations </w:t>
      </w:r>
      <w:r w:rsidR="00F90536" w:rsidRPr="00DA4DC6">
        <w:rPr>
          <w:b w:val="0"/>
          <w:color w:val="000000" w:themeColor="text1"/>
          <w:sz w:val="20"/>
          <w:szCs w:val="20"/>
        </w:rPr>
        <w:t xml:space="preserve">of </w:t>
      </w:r>
      <w:r w:rsidR="00781B9F" w:rsidRPr="00961C45">
        <w:rPr>
          <w:b w:val="0"/>
          <w:i/>
          <w:color w:val="000000" w:themeColor="text1"/>
          <w:sz w:val="20"/>
          <w:szCs w:val="20"/>
        </w:rPr>
        <w:t>1</w:t>
      </w:r>
      <w:r w:rsidR="00744858" w:rsidRPr="00961C45">
        <w:rPr>
          <w:b w:val="0"/>
          <w:i/>
          <w:color w:val="000000" w:themeColor="text1"/>
          <w:sz w:val="20"/>
          <w:szCs w:val="20"/>
        </w:rPr>
        <w:t xml:space="preserve"> ≤ p ≤ 6</w:t>
      </w:r>
      <w:r w:rsidR="00744858" w:rsidRPr="00DA4DC6">
        <w:rPr>
          <w:b w:val="0"/>
          <w:color w:val="000000" w:themeColor="text1"/>
          <w:sz w:val="20"/>
          <w:szCs w:val="20"/>
        </w:rPr>
        <w:t xml:space="preserve"> and </w:t>
      </w:r>
      <w:r w:rsidR="00781B9F" w:rsidRPr="00961C45">
        <w:rPr>
          <w:b w:val="0"/>
          <w:i/>
          <w:color w:val="000000" w:themeColor="text1"/>
          <w:sz w:val="20"/>
          <w:szCs w:val="20"/>
        </w:rPr>
        <w:t>1</w:t>
      </w:r>
      <w:r w:rsidR="00744858" w:rsidRPr="00961C45">
        <w:rPr>
          <w:b w:val="0"/>
          <w:i/>
          <w:color w:val="000000" w:themeColor="text1"/>
          <w:sz w:val="20"/>
          <w:szCs w:val="20"/>
        </w:rPr>
        <w:t xml:space="preserve"> ≤ q ≤ 6</w:t>
      </w:r>
      <w:r w:rsidR="00744858" w:rsidRPr="00DA4DC6">
        <w:rPr>
          <w:b w:val="0"/>
          <w:color w:val="000000" w:themeColor="text1"/>
          <w:sz w:val="20"/>
          <w:szCs w:val="20"/>
        </w:rPr>
        <w:t xml:space="preserve">. </w:t>
      </w:r>
      <w:r w:rsidR="00CE2848" w:rsidRPr="00DA4DC6">
        <w:rPr>
          <w:b w:val="0"/>
          <w:color w:val="000000" w:themeColor="text1"/>
          <w:sz w:val="20"/>
          <w:szCs w:val="20"/>
        </w:rPr>
        <w:t>T</w:t>
      </w:r>
      <w:r w:rsidRPr="00DA4DC6">
        <w:rPr>
          <w:b w:val="0"/>
          <w:color w:val="000000" w:themeColor="text1"/>
          <w:sz w:val="20"/>
          <w:szCs w:val="20"/>
        </w:rPr>
        <w:t xml:space="preserve">he results </w:t>
      </w:r>
      <w:r w:rsidR="00F90536" w:rsidRPr="00DA4DC6">
        <w:rPr>
          <w:b w:val="0"/>
          <w:color w:val="000000" w:themeColor="text1"/>
          <w:sz w:val="20"/>
          <w:szCs w:val="20"/>
        </w:rPr>
        <w:t xml:space="preserve">for the order </w:t>
      </w:r>
      <w:r w:rsidR="00F90536" w:rsidRPr="00961C45">
        <w:rPr>
          <w:b w:val="0"/>
          <w:i/>
          <w:color w:val="000000" w:themeColor="text1"/>
          <w:sz w:val="20"/>
          <w:szCs w:val="20"/>
        </w:rPr>
        <w:t>p=3</w:t>
      </w:r>
      <w:r w:rsidR="00F90536" w:rsidRPr="00DA4DC6">
        <w:rPr>
          <w:b w:val="0"/>
          <w:color w:val="000000" w:themeColor="text1"/>
          <w:sz w:val="20"/>
          <w:szCs w:val="20"/>
        </w:rPr>
        <w:t xml:space="preserve"> and </w:t>
      </w:r>
      <w:r w:rsidR="00F90536" w:rsidRPr="00961C45">
        <w:rPr>
          <w:b w:val="0"/>
          <w:i/>
          <w:color w:val="000000" w:themeColor="text1"/>
          <w:sz w:val="20"/>
          <w:szCs w:val="20"/>
        </w:rPr>
        <w:t>q=2</w:t>
      </w:r>
      <w:r w:rsidR="00CE2848" w:rsidRPr="00961C45">
        <w:rPr>
          <w:b w:val="0"/>
          <w:color w:val="000000" w:themeColor="text1"/>
          <w:sz w:val="20"/>
          <w:szCs w:val="20"/>
        </w:rPr>
        <w:t xml:space="preserve"> were chosen</w:t>
      </w:r>
      <w:r w:rsidR="00F90536" w:rsidRPr="00DA4DC6">
        <w:rPr>
          <w:b w:val="0"/>
          <w:color w:val="000000" w:themeColor="text1"/>
          <w:sz w:val="20"/>
          <w:szCs w:val="20"/>
        </w:rPr>
        <w:t>, corresponding to the best case</w:t>
      </w:r>
      <w:r w:rsidR="00CE2848" w:rsidRPr="00DA4DC6">
        <w:rPr>
          <w:b w:val="0"/>
          <w:color w:val="000000" w:themeColor="text1"/>
          <w:sz w:val="20"/>
          <w:szCs w:val="20"/>
        </w:rPr>
        <w:t xml:space="preserve"> as it will be shown in the latter section</w:t>
      </w:r>
      <w:r w:rsidR="003F6F50" w:rsidRPr="00DA4DC6">
        <w:rPr>
          <w:b w:val="0"/>
          <w:color w:val="000000" w:themeColor="text1"/>
          <w:sz w:val="20"/>
          <w:szCs w:val="20"/>
        </w:rPr>
        <w:t>.</w:t>
      </w:r>
      <w:r w:rsidRPr="00DA4DC6">
        <w:rPr>
          <w:b w:val="0"/>
          <w:color w:val="000000" w:themeColor="text1"/>
          <w:sz w:val="20"/>
          <w:szCs w:val="20"/>
        </w:rPr>
        <w:t xml:space="preserve"> Table 1 show</w:t>
      </w:r>
      <w:r w:rsidR="003F6F50" w:rsidRPr="00DA4DC6">
        <w:rPr>
          <w:b w:val="0"/>
          <w:color w:val="000000" w:themeColor="text1"/>
          <w:sz w:val="20"/>
          <w:szCs w:val="20"/>
        </w:rPr>
        <w:t>s that</w:t>
      </w:r>
      <w:r w:rsidRPr="00DA4DC6">
        <w:rPr>
          <w:b w:val="0"/>
          <w:color w:val="000000" w:themeColor="text1"/>
          <w:sz w:val="20"/>
          <w:szCs w:val="20"/>
        </w:rPr>
        <w:t xml:space="preserve"> both methods </w:t>
      </w:r>
      <w:r w:rsidR="00F90536" w:rsidRPr="00DA4DC6">
        <w:rPr>
          <w:b w:val="0"/>
          <w:color w:val="000000" w:themeColor="text1"/>
          <w:sz w:val="20"/>
          <w:szCs w:val="20"/>
        </w:rPr>
        <w:t>gave very similar parameter values</w:t>
      </w:r>
      <w:r w:rsidR="005E2D71">
        <w:rPr>
          <w:b w:val="0"/>
          <w:color w:val="000000" w:themeColor="text1"/>
          <w:sz w:val="20"/>
          <w:szCs w:val="20"/>
        </w:rPr>
        <w:t>.</w:t>
      </w:r>
    </w:p>
    <w:p w14:paraId="416C3934" w14:textId="5E91D92E" w:rsidR="00E40781" w:rsidRPr="00961C45" w:rsidRDefault="0063741E" w:rsidP="00662E3A">
      <w:pPr>
        <w:pStyle w:val="tablehead"/>
        <w:numPr>
          <w:ilvl w:val="0"/>
          <w:numId w:val="0"/>
        </w:numPr>
        <w:rPr>
          <w:color w:val="000000" w:themeColor="text1"/>
        </w:rPr>
      </w:pPr>
      <w:r w:rsidRPr="00DA4DC6">
        <w:rPr>
          <w:color w:val="000000" w:themeColor="text1"/>
          <w:sz w:val="20"/>
          <w:szCs w:val="20"/>
        </w:rPr>
        <w:t xml:space="preserve">table 1. </w:t>
      </w:r>
      <w:r w:rsidR="00B63897" w:rsidRPr="00DA4DC6">
        <w:rPr>
          <w:color w:val="000000" w:themeColor="text1"/>
        </w:rPr>
        <w:t>COMPARISON OF PARAMETERS USING ANN AND GA</w:t>
      </w:r>
    </w:p>
    <w:tbl>
      <w:tblPr>
        <w:tblW w:w="0" w:type="auto"/>
        <w:tblBorders>
          <w:top w:val="single" w:sz="8" w:space="0" w:color="4BACC6"/>
          <w:left w:val="single" w:sz="8" w:space="0" w:color="4BACC6"/>
          <w:bottom w:val="single" w:sz="8" w:space="0" w:color="4BACC6"/>
          <w:right w:val="single" w:sz="8" w:space="0" w:color="4BACC6"/>
        </w:tblBorders>
        <w:tblLayout w:type="fixed"/>
        <w:tblLook w:val="0000" w:firstRow="0" w:lastRow="0" w:firstColumn="0" w:lastColumn="0" w:noHBand="0" w:noVBand="0"/>
      </w:tblPr>
      <w:tblGrid>
        <w:gridCol w:w="720"/>
        <w:gridCol w:w="810"/>
        <w:gridCol w:w="810"/>
        <w:gridCol w:w="810"/>
        <w:gridCol w:w="900"/>
        <w:gridCol w:w="810"/>
      </w:tblGrid>
      <w:tr w:rsidR="00B63897" w:rsidRPr="00DA4DC6" w14:paraId="4160865C" w14:textId="77777777" w:rsidTr="00A12A5E">
        <w:trPr>
          <w:trHeight w:val="240"/>
        </w:trPr>
        <w:tc>
          <w:tcPr>
            <w:tcW w:w="720" w:type="dxa"/>
            <w:vMerge w:val="restart"/>
            <w:tcBorders>
              <w:top w:val="single" w:sz="8" w:space="0" w:color="4BACC6"/>
              <w:left w:val="single" w:sz="8" w:space="0" w:color="4BACC6"/>
              <w:bottom w:val="single" w:sz="8" w:space="0" w:color="4BACC6"/>
              <w:right w:val="single" w:sz="8" w:space="0" w:color="4BACC6"/>
            </w:tcBorders>
            <w:shd w:val="clear" w:color="auto" w:fill="auto"/>
          </w:tcPr>
          <w:p w14:paraId="6FDB62DE" w14:textId="77777777" w:rsidR="00B63897" w:rsidRPr="00DA4DC6" w:rsidRDefault="00B63897" w:rsidP="00A12A5E">
            <w:pPr>
              <w:pStyle w:val="tablecolhead"/>
              <w:rPr>
                <w:rFonts w:eastAsia="MS Mincho"/>
                <w:color w:val="000000" w:themeColor="text1"/>
              </w:rPr>
            </w:pPr>
            <w:r w:rsidRPr="00DA4DC6">
              <w:rPr>
                <w:rFonts w:eastAsia="MS Mincho"/>
                <w:color w:val="000000" w:themeColor="text1"/>
              </w:rPr>
              <w:t>Parameters</w:t>
            </w:r>
          </w:p>
        </w:tc>
        <w:tc>
          <w:tcPr>
            <w:tcW w:w="4140" w:type="dxa"/>
            <w:gridSpan w:val="5"/>
            <w:tcBorders>
              <w:top w:val="single" w:sz="8" w:space="0" w:color="4BACC6"/>
              <w:bottom w:val="single" w:sz="8" w:space="0" w:color="4BACC6"/>
              <w:right w:val="single" w:sz="8" w:space="0" w:color="4BACC6"/>
            </w:tcBorders>
            <w:shd w:val="clear" w:color="auto" w:fill="auto"/>
          </w:tcPr>
          <w:p w14:paraId="4E6CDCD4" w14:textId="77777777" w:rsidR="00B63897" w:rsidRPr="00DA4DC6" w:rsidRDefault="00B63897" w:rsidP="00A12A5E">
            <w:pPr>
              <w:pStyle w:val="tablecolhead"/>
              <w:rPr>
                <w:rFonts w:eastAsia="MS Mincho"/>
                <w:color w:val="000000" w:themeColor="text1"/>
              </w:rPr>
            </w:pPr>
            <w:r w:rsidRPr="00DA4DC6">
              <w:rPr>
                <w:rFonts w:eastAsia="MS Mincho"/>
                <w:color w:val="000000" w:themeColor="text1"/>
              </w:rPr>
              <w:t>Parameters for order (3,2)</w:t>
            </w:r>
          </w:p>
        </w:tc>
      </w:tr>
      <w:tr w:rsidR="00B63897" w:rsidRPr="00DA4DC6" w14:paraId="58CF08E0" w14:textId="77777777" w:rsidTr="00A12A5E">
        <w:trPr>
          <w:trHeight w:val="240"/>
        </w:trPr>
        <w:tc>
          <w:tcPr>
            <w:tcW w:w="720" w:type="dxa"/>
            <w:vMerge/>
            <w:tcBorders>
              <w:left w:val="single" w:sz="8" w:space="0" w:color="4BACC6"/>
              <w:right w:val="single" w:sz="8" w:space="0" w:color="4BACC6"/>
            </w:tcBorders>
            <w:shd w:val="clear" w:color="auto" w:fill="auto"/>
          </w:tcPr>
          <w:p w14:paraId="2F0F4CFE" w14:textId="77777777" w:rsidR="00B63897" w:rsidRPr="00DA4DC6" w:rsidRDefault="00B63897" w:rsidP="00A12A5E">
            <w:pPr>
              <w:rPr>
                <w:rFonts w:eastAsia="MS Mincho"/>
                <w:color w:val="000000" w:themeColor="text1"/>
                <w:sz w:val="16"/>
                <w:szCs w:val="16"/>
              </w:rPr>
            </w:pPr>
          </w:p>
        </w:tc>
        <w:tc>
          <w:tcPr>
            <w:tcW w:w="810" w:type="dxa"/>
            <w:shd w:val="clear" w:color="auto" w:fill="auto"/>
          </w:tcPr>
          <w:p w14:paraId="79097061" w14:textId="77777777" w:rsidR="00B63897" w:rsidRPr="00DA4DC6" w:rsidRDefault="00F90536" w:rsidP="00A12A5E">
            <w:pPr>
              <w:pStyle w:val="tablecolsubhead"/>
              <w:rPr>
                <w:rFonts w:eastAsia="MS Mincho"/>
                <w:color w:val="000000" w:themeColor="text1"/>
              </w:rPr>
            </w:pPr>
            <w:r w:rsidRPr="00DA4DC6">
              <w:rPr>
                <w:rFonts w:eastAsia="MS Mincho"/>
                <w:color w:val="000000" w:themeColor="text1"/>
              </w:rPr>
              <w:t>a</w:t>
            </w:r>
            <w:r w:rsidR="00B63897" w:rsidRPr="00DA4DC6">
              <w:rPr>
                <w:rFonts w:eastAsia="MS Mincho"/>
                <w:color w:val="000000" w:themeColor="text1"/>
              </w:rPr>
              <w:t>1</w:t>
            </w:r>
          </w:p>
        </w:tc>
        <w:tc>
          <w:tcPr>
            <w:tcW w:w="810" w:type="dxa"/>
            <w:tcBorders>
              <w:left w:val="single" w:sz="8" w:space="0" w:color="4BACC6"/>
              <w:right w:val="single" w:sz="8" w:space="0" w:color="4BACC6"/>
            </w:tcBorders>
            <w:shd w:val="clear" w:color="auto" w:fill="auto"/>
          </w:tcPr>
          <w:p w14:paraId="7A293DB5" w14:textId="77777777" w:rsidR="00B63897" w:rsidRPr="00DA4DC6" w:rsidRDefault="00F90536" w:rsidP="00A12A5E">
            <w:pPr>
              <w:pStyle w:val="tablecolsubhead"/>
              <w:rPr>
                <w:rFonts w:eastAsia="MS Mincho"/>
                <w:color w:val="000000" w:themeColor="text1"/>
              </w:rPr>
            </w:pPr>
            <w:r w:rsidRPr="00DA4DC6">
              <w:rPr>
                <w:rFonts w:eastAsia="MS Mincho"/>
                <w:color w:val="000000" w:themeColor="text1"/>
              </w:rPr>
              <w:t>a</w:t>
            </w:r>
            <w:r w:rsidR="00B63897" w:rsidRPr="00DA4DC6">
              <w:rPr>
                <w:rFonts w:eastAsia="MS Mincho"/>
                <w:color w:val="000000" w:themeColor="text1"/>
              </w:rPr>
              <w:t>2</w:t>
            </w:r>
          </w:p>
        </w:tc>
        <w:tc>
          <w:tcPr>
            <w:tcW w:w="810" w:type="dxa"/>
            <w:shd w:val="clear" w:color="auto" w:fill="auto"/>
          </w:tcPr>
          <w:p w14:paraId="1B314E5B" w14:textId="77777777" w:rsidR="00B63897" w:rsidRPr="00DA4DC6" w:rsidRDefault="00F90536" w:rsidP="00F90536">
            <w:pPr>
              <w:pStyle w:val="tablecolsubhead"/>
              <w:rPr>
                <w:rFonts w:eastAsia="MS Mincho"/>
                <w:color w:val="000000" w:themeColor="text1"/>
              </w:rPr>
            </w:pPr>
            <w:r w:rsidRPr="00DA4DC6">
              <w:rPr>
                <w:rFonts w:eastAsia="MS Mincho"/>
                <w:color w:val="000000" w:themeColor="text1"/>
              </w:rPr>
              <w:t>a3</w:t>
            </w:r>
          </w:p>
        </w:tc>
        <w:tc>
          <w:tcPr>
            <w:tcW w:w="900" w:type="dxa"/>
            <w:tcBorders>
              <w:left w:val="single" w:sz="8" w:space="0" w:color="4BACC6"/>
              <w:right w:val="single" w:sz="8" w:space="0" w:color="4BACC6"/>
            </w:tcBorders>
            <w:shd w:val="clear" w:color="auto" w:fill="auto"/>
          </w:tcPr>
          <w:p w14:paraId="4D97A770" w14:textId="77777777" w:rsidR="00B63897" w:rsidRPr="00DA4DC6" w:rsidRDefault="00F90536" w:rsidP="00F90536">
            <w:pPr>
              <w:pStyle w:val="tablecolsubhead"/>
              <w:rPr>
                <w:rFonts w:eastAsia="MS Mincho"/>
                <w:color w:val="000000" w:themeColor="text1"/>
              </w:rPr>
            </w:pPr>
            <w:r w:rsidRPr="00DA4DC6">
              <w:rPr>
                <w:rFonts w:eastAsia="MS Mincho"/>
                <w:color w:val="000000" w:themeColor="text1"/>
              </w:rPr>
              <w:t>b1</w:t>
            </w:r>
          </w:p>
        </w:tc>
        <w:tc>
          <w:tcPr>
            <w:tcW w:w="810" w:type="dxa"/>
            <w:shd w:val="clear" w:color="auto" w:fill="auto"/>
          </w:tcPr>
          <w:p w14:paraId="4DFF5E3C" w14:textId="77777777" w:rsidR="00B63897" w:rsidRPr="00DA4DC6" w:rsidRDefault="00F90536" w:rsidP="00F90536">
            <w:pPr>
              <w:pStyle w:val="tablecolsubhead"/>
              <w:rPr>
                <w:rFonts w:eastAsia="MS Mincho"/>
                <w:color w:val="000000" w:themeColor="text1"/>
              </w:rPr>
            </w:pPr>
            <w:r w:rsidRPr="00DA4DC6">
              <w:rPr>
                <w:rFonts w:eastAsia="MS Mincho"/>
                <w:color w:val="000000" w:themeColor="text1"/>
              </w:rPr>
              <w:t>b2</w:t>
            </w:r>
          </w:p>
        </w:tc>
      </w:tr>
      <w:tr w:rsidR="00B63897" w:rsidRPr="00DA4DC6" w14:paraId="6ADF9B3D" w14:textId="77777777" w:rsidTr="00A12A5E">
        <w:trPr>
          <w:trHeight w:val="320"/>
        </w:trPr>
        <w:tc>
          <w:tcPr>
            <w:tcW w:w="720" w:type="dxa"/>
            <w:tcBorders>
              <w:top w:val="single" w:sz="8" w:space="0" w:color="4BACC6"/>
              <w:left w:val="single" w:sz="8" w:space="0" w:color="4BACC6"/>
              <w:bottom w:val="single" w:sz="8" w:space="0" w:color="4BACC6"/>
              <w:right w:val="single" w:sz="8" w:space="0" w:color="4BACC6"/>
            </w:tcBorders>
            <w:shd w:val="clear" w:color="auto" w:fill="auto"/>
          </w:tcPr>
          <w:p w14:paraId="1994547E" w14:textId="77777777" w:rsidR="00B63897" w:rsidRPr="00DA4DC6" w:rsidRDefault="00B63897" w:rsidP="00A12A5E">
            <w:pPr>
              <w:pStyle w:val="tablecopy"/>
              <w:rPr>
                <w:rFonts w:eastAsia="MS Mincho"/>
                <w:color w:val="000000" w:themeColor="text1"/>
                <w:sz w:val="8"/>
                <w:szCs w:val="8"/>
              </w:rPr>
            </w:pPr>
            <w:r w:rsidRPr="00DA4DC6">
              <w:rPr>
                <w:rFonts w:eastAsia="MS Mincho"/>
                <w:color w:val="000000" w:themeColor="text1"/>
              </w:rPr>
              <w:t>ANN</w:t>
            </w:r>
          </w:p>
        </w:tc>
        <w:tc>
          <w:tcPr>
            <w:tcW w:w="810" w:type="dxa"/>
            <w:tcBorders>
              <w:top w:val="single" w:sz="8" w:space="0" w:color="4BACC6"/>
              <w:bottom w:val="single" w:sz="8" w:space="0" w:color="4BACC6"/>
            </w:tcBorders>
            <w:shd w:val="clear" w:color="auto" w:fill="auto"/>
          </w:tcPr>
          <w:p w14:paraId="6A7A1474" w14:textId="77777777" w:rsidR="00B63897" w:rsidRPr="00DA4DC6" w:rsidRDefault="00B63897" w:rsidP="00A12A5E">
            <w:pPr>
              <w:pStyle w:val="tablecopy"/>
              <w:jc w:val="center"/>
              <w:rPr>
                <w:rFonts w:eastAsia="MS Mincho"/>
                <w:color w:val="000000" w:themeColor="text1"/>
              </w:rPr>
            </w:pPr>
            <w:r w:rsidRPr="00DA4DC6">
              <w:rPr>
                <w:rFonts w:eastAsia="MS Mincho"/>
                <w:color w:val="000000" w:themeColor="text1"/>
              </w:rPr>
              <w:t>0.3</w:t>
            </w:r>
          </w:p>
        </w:tc>
        <w:tc>
          <w:tcPr>
            <w:tcW w:w="810" w:type="dxa"/>
            <w:tcBorders>
              <w:top w:val="single" w:sz="8" w:space="0" w:color="4BACC6"/>
              <w:left w:val="single" w:sz="8" w:space="0" w:color="4BACC6"/>
              <w:bottom w:val="single" w:sz="8" w:space="0" w:color="4BACC6"/>
              <w:right w:val="single" w:sz="8" w:space="0" w:color="4BACC6"/>
            </w:tcBorders>
            <w:shd w:val="clear" w:color="auto" w:fill="auto"/>
          </w:tcPr>
          <w:p w14:paraId="686F8632" w14:textId="77777777" w:rsidR="00B63897" w:rsidRPr="00DA4DC6" w:rsidRDefault="00B63897" w:rsidP="00A12A5E">
            <w:pPr>
              <w:pStyle w:val="tablecopy"/>
              <w:jc w:val="center"/>
              <w:rPr>
                <w:rFonts w:eastAsia="MS Mincho"/>
                <w:color w:val="000000" w:themeColor="text1"/>
              </w:rPr>
            </w:pPr>
            <w:r w:rsidRPr="00DA4DC6">
              <w:rPr>
                <w:rFonts w:eastAsia="MS Mincho"/>
                <w:color w:val="000000" w:themeColor="text1"/>
              </w:rPr>
              <w:t>0.21</w:t>
            </w:r>
          </w:p>
        </w:tc>
        <w:tc>
          <w:tcPr>
            <w:tcW w:w="810" w:type="dxa"/>
            <w:tcBorders>
              <w:top w:val="single" w:sz="8" w:space="0" w:color="4BACC6"/>
              <w:bottom w:val="single" w:sz="8" w:space="0" w:color="4BACC6"/>
            </w:tcBorders>
            <w:shd w:val="clear" w:color="auto" w:fill="auto"/>
          </w:tcPr>
          <w:p w14:paraId="197C2720" w14:textId="77777777" w:rsidR="00B63897" w:rsidRPr="00DA4DC6" w:rsidRDefault="00B63897" w:rsidP="00A12A5E">
            <w:pPr>
              <w:pStyle w:val="tablecopy"/>
              <w:jc w:val="center"/>
              <w:rPr>
                <w:rFonts w:eastAsia="MS Mincho"/>
                <w:color w:val="000000" w:themeColor="text1"/>
              </w:rPr>
            </w:pPr>
            <w:r w:rsidRPr="00DA4DC6">
              <w:rPr>
                <w:rFonts w:eastAsia="MS Mincho"/>
                <w:color w:val="000000" w:themeColor="text1"/>
              </w:rPr>
              <w:t>0.34</w:t>
            </w:r>
          </w:p>
        </w:tc>
        <w:tc>
          <w:tcPr>
            <w:tcW w:w="900" w:type="dxa"/>
            <w:tcBorders>
              <w:top w:val="single" w:sz="8" w:space="0" w:color="4BACC6"/>
              <w:left w:val="single" w:sz="8" w:space="0" w:color="4BACC6"/>
              <w:bottom w:val="single" w:sz="8" w:space="0" w:color="4BACC6"/>
              <w:right w:val="single" w:sz="8" w:space="0" w:color="4BACC6"/>
            </w:tcBorders>
            <w:shd w:val="clear" w:color="auto" w:fill="auto"/>
          </w:tcPr>
          <w:p w14:paraId="4AF5ACDF" w14:textId="77777777" w:rsidR="00B63897" w:rsidRPr="00DA4DC6" w:rsidRDefault="00B63897" w:rsidP="00A12A5E">
            <w:pPr>
              <w:pStyle w:val="tablecopy"/>
              <w:jc w:val="center"/>
              <w:rPr>
                <w:rFonts w:eastAsia="MS Mincho"/>
                <w:color w:val="000000" w:themeColor="text1"/>
              </w:rPr>
            </w:pPr>
            <w:r w:rsidRPr="00DA4DC6">
              <w:rPr>
                <w:rFonts w:eastAsia="MS Mincho"/>
                <w:color w:val="000000" w:themeColor="text1"/>
              </w:rPr>
              <w:t>0.2</w:t>
            </w:r>
          </w:p>
        </w:tc>
        <w:tc>
          <w:tcPr>
            <w:tcW w:w="810" w:type="dxa"/>
            <w:tcBorders>
              <w:top w:val="single" w:sz="8" w:space="0" w:color="4BACC6"/>
              <w:bottom w:val="single" w:sz="8" w:space="0" w:color="4BACC6"/>
              <w:right w:val="single" w:sz="8" w:space="0" w:color="4BACC6"/>
            </w:tcBorders>
            <w:shd w:val="clear" w:color="auto" w:fill="auto"/>
          </w:tcPr>
          <w:p w14:paraId="4DF5D455" w14:textId="77777777" w:rsidR="00B63897" w:rsidRPr="00DA4DC6" w:rsidRDefault="00B63897" w:rsidP="00A12A5E">
            <w:pPr>
              <w:rPr>
                <w:rFonts w:eastAsia="MS Mincho"/>
                <w:color w:val="000000" w:themeColor="text1"/>
                <w:sz w:val="16"/>
                <w:szCs w:val="16"/>
              </w:rPr>
            </w:pPr>
            <w:r w:rsidRPr="00DA4DC6">
              <w:rPr>
                <w:rFonts w:eastAsia="MS Mincho"/>
                <w:color w:val="000000" w:themeColor="text1"/>
                <w:sz w:val="16"/>
                <w:szCs w:val="16"/>
              </w:rPr>
              <w:t>0.3</w:t>
            </w:r>
          </w:p>
        </w:tc>
      </w:tr>
      <w:tr w:rsidR="00B63897" w:rsidRPr="00DA4DC6" w14:paraId="48DAA3DE" w14:textId="77777777" w:rsidTr="00A12A5E">
        <w:trPr>
          <w:trHeight w:val="320"/>
        </w:trPr>
        <w:tc>
          <w:tcPr>
            <w:tcW w:w="720" w:type="dxa"/>
            <w:tcBorders>
              <w:left w:val="single" w:sz="8" w:space="0" w:color="4BACC6"/>
              <w:bottom w:val="single" w:sz="8" w:space="0" w:color="4BACC6"/>
              <w:right w:val="single" w:sz="8" w:space="0" w:color="4BACC6"/>
            </w:tcBorders>
            <w:shd w:val="clear" w:color="auto" w:fill="auto"/>
          </w:tcPr>
          <w:p w14:paraId="1F53759D" w14:textId="77777777" w:rsidR="00B63897" w:rsidRPr="00DA4DC6" w:rsidRDefault="00B63897" w:rsidP="00A12A5E">
            <w:pPr>
              <w:pStyle w:val="tablecopy"/>
              <w:rPr>
                <w:rFonts w:eastAsia="MS Mincho"/>
                <w:color w:val="000000" w:themeColor="text1"/>
              </w:rPr>
            </w:pPr>
            <w:r w:rsidRPr="00DA4DC6">
              <w:rPr>
                <w:rFonts w:eastAsia="MS Mincho"/>
                <w:color w:val="000000" w:themeColor="text1"/>
              </w:rPr>
              <w:t>GA</w:t>
            </w:r>
          </w:p>
        </w:tc>
        <w:tc>
          <w:tcPr>
            <w:tcW w:w="810" w:type="dxa"/>
            <w:shd w:val="clear" w:color="auto" w:fill="auto"/>
          </w:tcPr>
          <w:p w14:paraId="5FD3C4A7" w14:textId="77777777" w:rsidR="00B63897" w:rsidRPr="00DA4DC6" w:rsidRDefault="00B63897" w:rsidP="00A12A5E">
            <w:pPr>
              <w:pStyle w:val="tablecopy"/>
              <w:jc w:val="center"/>
              <w:rPr>
                <w:rFonts w:eastAsia="MS Mincho"/>
                <w:color w:val="000000" w:themeColor="text1"/>
              </w:rPr>
            </w:pPr>
            <w:r w:rsidRPr="00DA4DC6">
              <w:rPr>
                <w:rFonts w:eastAsia="MS Mincho"/>
                <w:color w:val="000000" w:themeColor="text1"/>
              </w:rPr>
              <w:t>0.35</w:t>
            </w:r>
          </w:p>
        </w:tc>
        <w:tc>
          <w:tcPr>
            <w:tcW w:w="810" w:type="dxa"/>
            <w:tcBorders>
              <w:left w:val="single" w:sz="8" w:space="0" w:color="4BACC6"/>
              <w:bottom w:val="single" w:sz="8" w:space="0" w:color="4BACC6"/>
              <w:right w:val="single" w:sz="8" w:space="0" w:color="4BACC6"/>
            </w:tcBorders>
            <w:shd w:val="clear" w:color="auto" w:fill="auto"/>
          </w:tcPr>
          <w:p w14:paraId="5A2C127C" w14:textId="77777777" w:rsidR="00B63897" w:rsidRPr="00DA4DC6" w:rsidRDefault="00B63897" w:rsidP="00A12A5E">
            <w:pPr>
              <w:pStyle w:val="tablecopy"/>
              <w:jc w:val="center"/>
              <w:rPr>
                <w:rFonts w:eastAsia="MS Mincho"/>
                <w:color w:val="000000" w:themeColor="text1"/>
              </w:rPr>
            </w:pPr>
            <w:r w:rsidRPr="00DA4DC6">
              <w:rPr>
                <w:rFonts w:eastAsia="MS Mincho"/>
                <w:color w:val="000000" w:themeColor="text1"/>
              </w:rPr>
              <w:t>0.21</w:t>
            </w:r>
          </w:p>
        </w:tc>
        <w:tc>
          <w:tcPr>
            <w:tcW w:w="810" w:type="dxa"/>
            <w:shd w:val="clear" w:color="auto" w:fill="auto"/>
          </w:tcPr>
          <w:p w14:paraId="67CDF463" w14:textId="77777777" w:rsidR="00B63897" w:rsidRPr="00DA4DC6" w:rsidRDefault="00B63897" w:rsidP="00A12A5E">
            <w:pPr>
              <w:pStyle w:val="tablecopy"/>
              <w:jc w:val="center"/>
              <w:rPr>
                <w:rFonts w:eastAsia="MS Mincho"/>
                <w:color w:val="000000" w:themeColor="text1"/>
              </w:rPr>
            </w:pPr>
            <w:r w:rsidRPr="00DA4DC6">
              <w:rPr>
                <w:rFonts w:eastAsia="MS Mincho"/>
                <w:color w:val="000000" w:themeColor="text1"/>
              </w:rPr>
              <w:t>0.3</w:t>
            </w:r>
          </w:p>
        </w:tc>
        <w:tc>
          <w:tcPr>
            <w:tcW w:w="900" w:type="dxa"/>
            <w:tcBorders>
              <w:left w:val="single" w:sz="8" w:space="0" w:color="4BACC6"/>
              <w:bottom w:val="single" w:sz="8" w:space="0" w:color="4BACC6"/>
              <w:right w:val="single" w:sz="8" w:space="0" w:color="4BACC6"/>
            </w:tcBorders>
            <w:shd w:val="clear" w:color="auto" w:fill="auto"/>
          </w:tcPr>
          <w:p w14:paraId="632575E5" w14:textId="77777777" w:rsidR="00B63897" w:rsidRPr="00DA4DC6" w:rsidRDefault="00B63897" w:rsidP="00A12A5E">
            <w:pPr>
              <w:pStyle w:val="tablecopy"/>
              <w:jc w:val="center"/>
              <w:rPr>
                <w:rFonts w:eastAsia="MS Mincho"/>
                <w:color w:val="000000" w:themeColor="text1"/>
              </w:rPr>
            </w:pPr>
            <w:r w:rsidRPr="00DA4DC6">
              <w:rPr>
                <w:rFonts w:eastAsia="MS Mincho"/>
                <w:color w:val="000000" w:themeColor="text1"/>
              </w:rPr>
              <w:t>0.21</w:t>
            </w:r>
          </w:p>
        </w:tc>
        <w:tc>
          <w:tcPr>
            <w:tcW w:w="810" w:type="dxa"/>
            <w:shd w:val="clear" w:color="auto" w:fill="auto"/>
          </w:tcPr>
          <w:p w14:paraId="2F28BCAA" w14:textId="77777777" w:rsidR="00B63897" w:rsidRPr="00DA4DC6" w:rsidRDefault="00B63897" w:rsidP="00A12A5E">
            <w:pPr>
              <w:rPr>
                <w:rFonts w:eastAsia="MS Mincho"/>
                <w:color w:val="000000" w:themeColor="text1"/>
                <w:sz w:val="16"/>
                <w:szCs w:val="16"/>
              </w:rPr>
            </w:pPr>
            <w:r w:rsidRPr="00DA4DC6">
              <w:rPr>
                <w:rFonts w:eastAsia="MS Mincho"/>
                <w:color w:val="000000" w:themeColor="text1"/>
                <w:sz w:val="16"/>
                <w:szCs w:val="16"/>
              </w:rPr>
              <w:t>0.3</w:t>
            </w:r>
          </w:p>
        </w:tc>
      </w:tr>
    </w:tbl>
    <w:p w14:paraId="06CD5AE3" w14:textId="77777777" w:rsidR="00333F18" w:rsidRPr="00DA4DC6" w:rsidRDefault="00333F18" w:rsidP="005644FC">
      <w:pPr>
        <w:rPr>
          <w:rFonts w:eastAsia="MS Mincho"/>
          <w:color w:val="000000" w:themeColor="text1"/>
        </w:rPr>
      </w:pPr>
    </w:p>
    <w:p w14:paraId="0F2464C6" w14:textId="77777777" w:rsidR="00F90536" w:rsidRPr="00DA4DC6" w:rsidRDefault="00F90536" w:rsidP="00061649">
      <w:pPr>
        <w:pStyle w:val="Abstract"/>
        <w:rPr>
          <w:b w:val="0"/>
          <w:color w:val="000000" w:themeColor="text1"/>
          <w:sz w:val="20"/>
          <w:szCs w:val="20"/>
        </w:rPr>
      </w:pPr>
      <w:r w:rsidRPr="00DA4DC6">
        <w:rPr>
          <w:b w:val="0"/>
          <w:color w:val="000000" w:themeColor="text1"/>
          <w:sz w:val="20"/>
          <w:szCs w:val="20"/>
        </w:rPr>
        <w:lastRenderedPageBreak/>
        <w:t>Using Table 1, the time series</w:t>
      </w:r>
      <w:r w:rsidR="00130FAF" w:rsidRPr="00DA4DC6">
        <w:rPr>
          <w:b w:val="0"/>
          <w:color w:val="000000" w:themeColor="text1"/>
          <w:sz w:val="20"/>
          <w:szCs w:val="20"/>
        </w:rPr>
        <w:t xml:space="preserve"> </w:t>
      </w:r>
      <w:r w:rsidR="00CE2848" w:rsidRPr="00DA4DC6">
        <w:rPr>
          <w:b w:val="0"/>
          <w:color w:val="000000" w:themeColor="text1"/>
          <w:sz w:val="20"/>
          <w:szCs w:val="20"/>
        </w:rPr>
        <w:t xml:space="preserve">were computed </w:t>
      </w:r>
      <w:r w:rsidR="00130FAF" w:rsidRPr="00DA4DC6">
        <w:rPr>
          <w:b w:val="0"/>
          <w:color w:val="000000" w:themeColor="text1"/>
          <w:sz w:val="20"/>
          <w:szCs w:val="20"/>
        </w:rPr>
        <w:t xml:space="preserve">corresponding to the parameter values obtained for ANN and GA. The difference between the two time series is plotted in Fig. 3. This figure shows that there is no significant difference between the two outcomes thereby indicating the validity of </w:t>
      </w:r>
      <w:r w:rsidR="00CE2848" w:rsidRPr="00DA4DC6">
        <w:rPr>
          <w:b w:val="0"/>
          <w:color w:val="000000" w:themeColor="text1"/>
          <w:sz w:val="20"/>
          <w:szCs w:val="20"/>
        </w:rPr>
        <w:t>the proposed</w:t>
      </w:r>
      <w:r w:rsidR="00130FAF" w:rsidRPr="00DA4DC6">
        <w:rPr>
          <w:b w:val="0"/>
          <w:color w:val="000000" w:themeColor="text1"/>
          <w:sz w:val="20"/>
          <w:szCs w:val="20"/>
        </w:rPr>
        <w:t xml:space="preserve"> approach when compared to GA.</w:t>
      </w:r>
    </w:p>
    <w:p w14:paraId="023ABD26" w14:textId="1012CE8D" w:rsidR="00A12A5E" w:rsidRPr="00DA4DC6" w:rsidRDefault="00CE1F1C" w:rsidP="00B63897">
      <w:pPr>
        <w:pStyle w:val="Abstract"/>
        <w:rPr>
          <w:b w:val="0"/>
          <w:color w:val="000000" w:themeColor="text1"/>
          <w:sz w:val="20"/>
          <w:szCs w:val="20"/>
        </w:rPr>
      </w:pPr>
      <w:r w:rsidRPr="00D12C0D">
        <w:rPr>
          <w:b w:val="0"/>
          <w:noProof/>
          <w:color w:val="000000" w:themeColor="text1"/>
          <w:sz w:val="20"/>
          <w:szCs w:val="20"/>
          <w:lang w:val="en-NZ" w:eastAsia="en-NZ"/>
        </w:rPr>
        <w:drawing>
          <wp:inline distT="0" distB="0" distL="0" distR="0" wp14:anchorId="78D6495F" wp14:editId="179F1092">
            <wp:extent cx="3084195" cy="2041902"/>
            <wp:effectExtent l="0" t="0" r="0" b="0"/>
            <wp:docPr id="4" name="Picture 4" descr="Macintosh HD:Users:dikaur17:Desktop: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dikaur17:Desktop:A.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84195" cy="2041902"/>
                    </a:xfrm>
                    <a:prstGeom prst="rect">
                      <a:avLst/>
                    </a:prstGeom>
                    <a:noFill/>
                    <a:ln>
                      <a:noFill/>
                    </a:ln>
                  </pic:spPr>
                </pic:pic>
              </a:graphicData>
            </a:graphic>
          </wp:inline>
        </w:drawing>
      </w:r>
    </w:p>
    <w:p w14:paraId="22771DA5" w14:textId="77777777" w:rsidR="00B04F0B" w:rsidRPr="00DA4DC6" w:rsidRDefault="00A77632" w:rsidP="009B612E">
      <w:pPr>
        <w:pStyle w:val="figurecaption"/>
        <w:jc w:val="center"/>
        <w:rPr>
          <w:rFonts w:eastAsia="MS Mincho"/>
          <w:color w:val="000000" w:themeColor="text1"/>
        </w:rPr>
      </w:pPr>
      <w:r w:rsidRPr="00DA4DC6">
        <w:rPr>
          <w:rFonts w:eastAsia="MS Mincho"/>
          <w:color w:val="000000" w:themeColor="text1"/>
        </w:rPr>
        <w:t>Difference between the parameters for ANN and GA</w:t>
      </w:r>
    </w:p>
    <w:p w14:paraId="4EB8F751" w14:textId="5C5A6ECD" w:rsidR="00B15472" w:rsidRPr="00DA4DC6" w:rsidRDefault="00B63897" w:rsidP="00B63897">
      <w:pPr>
        <w:pStyle w:val="Abstract"/>
        <w:rPr>
          <w:b w:val="0"/>
          <w:color w:val="000000" w:themeColor="text1"/>
          <w:sz w:val="20"/>
          <w:szCs w:val="20"/>
        </w:rPr>
      </w:pPr>
      <w:r w:rsidRPr="00DA4DC6">
        <w:rPr>
          <w:b w:val="0"/>
          <w:color w:val="000000" w:themeColor="text1"/>
          <w:sz w:val="20"/>
          <w:szCs w:val="20"/>
        </w:rPr>
        <w:t>Next, these parameter values are put in the equation of AIC to determine the true order</w:t>
      </w:r>
      <w:r w:rsidR="00781B9F" w:rsidRPr="00DA4DC6">
        <w:rPr>
          <w:b w:val="0"/>
          <w:color w:val="000000" w:themeColor="text1"/>
          <w:sz w:val="20"/>
          <w:szCs w:val="20"/>
        </w:rPr>
        <w:t xml:space="preserve"> of ARMA</w:t>
      </w:r>
      <w:r w:rsidRPr="00DA4DC6">
        <w:rPr>
          <w:b w:val="0"/>
          <w:color w:val="000000" w:themeColor="text1"/>
          <w:sz w:val="20"/>
          <w:szCs w:val="20"/>
        </w:rPr>
        <w:t xml:space="preserve">. An exhaustive search for different </w:t>
      </w:r>
      <w:r w:rsidRPr="00DA4DC6">
        <w:rPr>
          <w:b w:val="0"/>
          <w:i/>
          <w:color w:val="000000" w:themeColor="text1"/>
          <w:sz w:val="20"/>
          <w:szCs w:val="20"/>
        </w:rPr>
        <w:t>p</w:t>
      </w:r>
      <w:r w:rsidRPr="00DA4DC6">
        <w:rPr>
          <w:b w:val="0"/>
          <w:color w:val="000000" w:themeColor="text1"/>
          <w:sz w:val="20"/>
          <w:szCs w:val="20"/>
        </w:rPr>
        <w:t xml:space="preserve"> and </w:t>
      </w:r>
      <w:r w:rsidRPr="00DA4DC6">
        <w:rPr>
          <w:b w:val="0"/>
          <w:i/>
          <w:color w:val="000000" w:themeColor="text1"/>
          <w:sz w:val="20"/>
          <w:szCs w:val="20"/>
        </w:rPr>
        <w:t>q</w:t>
      </w:r>
      <w:r w:rsidRPr="00DA4DC6">
        <w:rPr>
          <w:b w:val="0"/>
          <w:color w:val="000000" w:themeColor="text1"/>
          <w:sz w:val="20"/>
          <w:szCs w:val="20"/>
        </w:rPr>
        <w:t xml:space="preserve"> has also been done to compare </w:t>
      </w:r>
      <w:r w:rsidR="00130FAF" w:rsidRPr="00DA4DC6">
        <w:rPr>
          <w:b w:val="0"/>
          <w:color w:val="000000" w:themeColor="text1"/>
          <w:sz w:val="20"/>
          <w:szCs w:val="20"/>
        </w:rPr>
        <w:t xml:space="preserve">the </w:t>
      </w:r>
      <w:r w:rsidRPr="00DA4DC6">
        <w:rPr>
          <w:b w:val="0"/>
          <w:color w:val="000000" w:themeColor="text1"/>
          <w:sz w:val="20"/>
          <w:szCs w:val="20"/>
        </w:rPr>
        <w:t>results.</w:t>
      </w:r>
      <w:r w:rsidR="00A1675D" w:rsidRPr="00DA4DC6">
        <w:rPr>
          <w:b w:val="0"/>
          <w:color w:val="000000" w:themeColor="text1"/>
          <w:sz w:val="20"/>
          <w:szCs w:val="20"/>
        </w:rPr>
        <w:t xml:space="preserve"> It is shown in </w:t>
      </w:r>
      <w:r w:rsidR="00CE2848" w:rsidRPr="00DA4DC6">
        <w:rPr>
          <w:b w:val="0"/>
          <w:color w:val="000000" w:themeColor="text1"/>
          <w:sz w:val="20"/>
          <w:szCs w:val="20"/>
        </w:rPr>
        <w:t xml:space="preserve">Table </w:t>
      </w:r>
      <w:r w:rsidR="009B612E">
        <w:rPr>
          <w:b w:val="0"/>
          <w:color w:val="000000" w:themeColor="text1"/>
          <w:sz w:val="20"/>
          <w:szCs w:val="20"/>
        </w:rPr>
        <w:t>2</w:t>
      </w:r>
      <w:r w:rsidR="00A1675D" w:rsidRPr="00DA4DC6">
        <w:rPr>
          <w:b w:val="0"/>
          <w:color w:val="000000" w:themeColor="text1"/>
          <w:sz w:val="20"/>
          <w:szCs w:val="20"/>
        </w:rPr>
        <w:t xml:space="preserve">. </w:t>
      </w:r>
      <w:r w:rsidR="00CC04A0" w:rsidRPr="00DA4DC6">
        <w:rPr>
          <w:b w:val="0"/>
          <w:color w:val="000000" w:themeColor="text1"/>
          <w:sz w:val="20"/>
          <w:szCs w:val="20"/>
        </w:rPr>
        <w:t xml:space="preserve"> The matrix </w:t>
      </w:r>
      <w:r w:rsidR="00C92264" w:rsidRPr="00DA4DC6">
        <w:rPr>
          <w:b w:val="0"/>
          <w:color w:val="000000" w:themeColor="text1"/>
          <w:sz w:val="20"/>
          <w:szCs w:val="20"/>
        </w:rPr>
        <w:t xml:space="preserve">gives the AIC values for different </w:t>
      </w:r>
      <w:r w:rsidR="00C92264" w:rsidRPr="00DA4DC6">
        <w:rPr>
          <w:b w:val="0"/>
          <w:i/>
          <w:color w:val="000000" w:themeColor="text1"/>
          <w:sz w:val="20"/>
          <w:szCs w:val="20"/>
        </w:rPr>
        <w:t>p</w:t>
      </w:r>
      <w:r w:rsidR="00C92264" w:rsidRPr="00DA4DC6">
        <w:rPr>
          <w:b w:val="0"/>
          <w:color w:val="000000" w:themeColor="text1"/>
          <w:sz w:val="20"/>
          <w:szCs w:val="20"/>
        </w:rPr>
        <w:t xml:space="preserve"> and </w:t>
      </w:r>
      <w:r w:rsidR="00C92264" w:rsidRPr="00DA4DC6">
        <w:rPr>
          <w:b w:val="0"/>
          <w:i/>
          <w:color w:val="000000" w:themeColor="text1"/>
          <w:sz w:val="20"/>
          <w:szCs w:val="20"/>
        </w:rPr>
        <w:t>q</w:t>
      </w:r>
      <w:r w:rsidR="00C92264" w:rsidRPr="00DA4DC6">
        <w:rPr>
          <w:b w:val="0"/>
          <w:color w:val="000000" w:themeColor="text1"/>
          <w:sz w:val="20"/>
          <w:szCs w:val="20"/>
        </w:rPr>
        <w:t xml:space="preserve"> values. It can be seen that the least values are obtained for </w:t>
      </w:r>
      <w:r w:rsidR="00C92264" w:rsidRPr="00DA4DC6">
        <w:rPr>
          <w:b w:val="0"/>
          <w:i/>
          <w:color w:val="000000" w:themeColor="text1"/>
          <w:sz w:val="20"/>
          <w:szCs w:val="20"/>
        </w:rPr>
        <w:t>p=3</w:t>
      </w:r>
      <w:r w:rsidR="00C92264" w:rsidRPr="00DA4DC6">
        <w:rPr>
          <w:b w:val="0"/>
          <w:color w:val="000000" w:themeColor="text1"/>
          <w:sz w:val="20"/>
          <w:szCs w:val="20"/>
        </w:rPr>
        <w:t xml:space="preserve"> and </w:t>
      </w:r>
      <w:r w:rsidR="00781B9F" w:rsidRPr="00DA4DC6">
        <w:rPr>
          <w:b w:val="0"/>
          <w:i/>
          <w:color w:val="000000" w:themeColor="text1"/>
          <w:sz w:val="20"/>
          <w:szCs w:val="20"/>
        </w:rPr>
        <w:t>1</w:t>
      </w:r>
      <w:r w:rsidR="00C92264" w:rsidRPr="00DA4DC6">
        <w:rPr>
          <w:b w:val="0"/>
          <w:i/>
          <w:color w:val="000000" w:themeColor="text1"/>
          <w:sz w:val="20"/>
          <w:szCs w:val="20"/>
        </w:rPr>
        <w:t xml:space="preserve"> ≤ q ≤ 4. </w:t>
      </w:r>
      <w:r w:rsidR="00C92264" w:rsidRPr="00DA4DC6">
        <w:rPr>
          <w:b w:val="0"/>
          <w:color w:val="000000" w:themeColor="text1"/>
          <w:sz w:val="20"/>
          <w:szCs w:val="20"/>
        </w:rPr>
        <w:t xml:space="preserve">The least value is obtained for </w:t>
      </w:r>
      <w:r w:rsidR="00C92264" w:rsidRPr="00DA4DC6">
        <w:rPr>
          <w:b w:val="0"/>
          <w:i/>
          <w:color w:val="000000" w:themeColor="text1"/>
          <w:sz w:val="20"/>
          <w:szCs w:val="20"/>
        </w:rPr>
        <w:t xml:space="preserve">p=3, q=2. </w:t>
      </w:r>
      <w:r w:rsidR="00C92264" w:rsidRPr="00DA4DC6">
        <w:rPr>
          <w:b w:val="0"/>
          <w:color w:val="000000" w:themeColor="text1"/>
          <w:sz w:val="20"/>
          <w:szCs w:val="20"/>
        </w:rPr>
        <w:t>The other combinations have a greater AIC value.</w:t>
      </w:r>
      <w:r w:rsidR="00C92264" w:rsidRPr="00DA4DC6">
        <w:rPr>
          <w:b w:val="0"/>
          <w:i/>
          <w:color w:val="000000" w:themeColor="text1"/>
          <w:sz w:val="20"/>
          <w:szCs w:val="20"/>
        </w:rPr>
        <w:t xml:space="preserve"> </w:t>
      </w:r>
    </w:p>
    <w:p w14:paraId="28F4CDFF" w14:textId="02399CA3" w:rsidR="00CE2848" w:rsidRPr="00DA4DC6" w:rsidRDefault="00CC4C72" w:rsidP="00C14255">
      <w:pPr>
        <w:pStyle w:val="Abstract"/>
        <w:jc w:val="center"/>
        <w:rPr>
          <w:i/>
          <w:color w:val="000000" w:themeColor="text1"/>
        </w:rPr>
      </w:pPr>
      <w:r w:rsidRPr="00DA4DC6">
        <w:rPr>
          <w:b w:val="0"/>
          <w:bCs w:val="0"/>
          <w:smallCaps/>
          <w:noProof/>
          <w:color w:val="000000" w:themeColor="text1"/>
          <w:sz w:val="16"/>
          <w:szCs w:val="16"/>
        </w:rPr>
        <w:t xml:space="preserve">TABLE </w:t>
      </w:r>
      <w:r w:rsidR="009B612E">
        <w:rPr>
          <w:b w:val="0"/>
          <w:bCs w:val="0"/>
          <w:smallCaps/>
          <w:noProof/>
          <w:color w:val="000000" w:themeColor="text1"/>
          <w:sz w:val="16"/>
          <w:szCs w:val="16"/>
        </w:rPr>
        <w:t>2</w:t>
      </w:r>
      <w:r w:rsidRPr="00DA4DC6">
        <w:rPr>
          <w:b w:val="0"/>
          <w:bCs w:val="0"/>
          <w:smallCaps/>
          <w:noProof/>
          <w:color w:val="000000" w:themeColor="text1"/>
          <w:sz w:val="16"/>
          <w:szCs w:val="16"/>
        </w:rPr>
        <w:t xml:space="preserve"> </w:t>
      </w:r>
      <w:r w:rsidR="00E40781" w:rsidRPr="00DA4DC6">
        <w:rPr>
          <w:b w:val="0"/>
          <w:bCs w:val="0"/>
          <w:smallCaps/>
          <w:noProof/>
          <w:color w:val="000000" w:themeColor="text1"/>
          <w:sz w:val="16"/>
          <w:szCs w:val="16"/>
        </w:rPr>
        <w:t>THE EXHAUSTIVE SEARCH RESULTS FOR DIFFERENT</w:t>
      </w:r>
      <w:r w:rsidR="00CE2848" w:rsidRPr="00DA4DC6">
        <w:rPr>
          <w:color w:val="000000" w:themeColor="text1"/>
        </w:rPr>
        <w:t xml:space="preserve"> </w:t>
      </w:r>
      <w:r w:rsidRPr="00961C45">
        <w:rPr>
          <w:b w:val="0"/>
          <w:i/>
          <w:color w:val="000000" w:themeColor="text1"/>
          <w:sz w:val="16"/>
          <w:szCs w:val="16"/>
        </w:rPr>
        <w:t>p</w:t>
      </w:r>
      <w:r w:rsidRPr="00961C45">
        <w:rPr>
          <w:b w:val="0"/>
          <w:color w:val="000000" w:themeColor="text1"/>
          <w:sz w:val="16"/>
          <w:szCs w:val="16"/>
        </w:rPr>
        <w:t xml:space="preserve"> AND</w:t>
      </w:r>
      <w:r w:rsidRPr="00961C45">
        <w:rPr>
          <w:b w:val="0"/>
          <w:color w:val="000000" w:themeColor="text1"/>
        </w:rPr>
        <w:t xml:space="preserve"> </w:t>
      </w:r>
      <w:r w:rsidRPr="00961C45">
        <w:rPr>
          <w:b w:val="0"/>
          <w:i/>
          <w:color w:val="000000" w:themeColor="text1"/>
        </w:rPr>
        <w:t>q</w:t>
      </w:r>
    </w:p>
    <w:tbl>
      <w:tblPr>
        <w:tblStyle w:val="MediumGrid3-Accent4"/>
        <w:tblW w:w="0" w:type="auto"/>
        <w:tblLook w:val="0620" w:firstRow="1" w:lastRow="0" w:firstColumn="0" w:lastColumn="0" w:noHBand="1" w:noVBand="1"/>
      </w:tblPr>
      <w:tblGrid>
        <w:gridCol w:w="484"/>
        <w:gridCol w:w="766"/>
        <w:gridCol w:w="765"/>
        <w:gridCol w:w="765"/>
        <w:gridCol w:w="765"/>
        <w:gridCol w:w="765"/>
        <w:gridCol w:w="766"/>
      </w:tblGrid>
      <w:tr w:rsidR="00CE2848" w:rsidRPr="00DA4DC6" w14:paraId="5BEE4FBF" w14:textId="77777777" w:rsidTr="003F6F50">
        <w:trPr>
          <w:cnfStyle w:val="100000000000" w:firstRow="1" w:lastRow="0" w:firstColumn="0" w:lastColumn="0" w:oddVBand="0" w:evenVBand="0" w:oddHBand="0" w:evenHBand="0" w:firstRowFirstColumn="0" w:firstRowLastColumn="0" w:lastRowFirstColumn="0" w:lastRowLastColumn="0"/>
        </w:trPr>
        <w:tc>
          <w:tcPr>
            <w:tcW w:w="484" w:type="dxa"/>
            <w:tcBorders>
              <w:top w:val="single" w:sz="4" w:space="0" w:color="auto"/>
              <w:tl2br w:val="single" w:sz="4" w:space="0" w:color="auto"/>
            </w:tcBorders>
          </w:tcPr>
          <w:p w14:paraId="528F74DF" w14:textId="33757274" w:rsidR="00CE2848" w:rsidRPr="00DA4DC6" w:rsidRDefault="00CE2848" w:rsidP="003F6F50">
            <w:pPr>
              <w:rPr>
                <w:b w:val="0"/>
                <w:color w:val="000000" w:themeColor="text1"/>
              </w:rPr>
            </w:pPr>
            <w:r w:rsidRPr="00DA4DC6">
              <w:rPr>
                <w:b w:val="0"/>
                <w:color w:val="000000" w:themeColor="text1"/>
              </w:rPr>
              <w:t xml:space="preserve">   </w:t>
            </w:r>
            <w:r w:rsidR="00E41DA6" w:rsidRPr="00DA4DC6">
              <w:rPr>
                <w:color w:val="000000" w:themeColor="text1"/>
              </w:rPr>
              <w:t>q</w:t>
            </w:r>
            <w:r w:rsidRPr="00DA4DC6">
              <w:rPr>
                <w:b w:val="0"/>
                <w:color w:val="000000" w:themeColor="text1"/>
              </w:rPr>
              <w:t xml:space="preserve">                </w:t>
            </w:r>
          </w:p>
          <w:p w14:paraId="6483628E" w14:textId="3BB4A1A2" w:rsidR="00CE2848" w:rsidRPr="00DA4DC6" w:rsidRDefault="00FC61E6" w:rsidP="003F6F50">
            <w:pPr>
              <w:jc w:val="both"/>
              <w:rPr>
                <w:b w:val="0"/>
                <w:bCs w:val="0"/>
                <w:color w:val="000000" w:themeColor="text1"/>
              </w:rPr>
            </w:pPr>
            <w:r w:rsidRPr="00DA4DC6">
              <w:rPr>
                <w:color w:val="000000" w:themeColor="text1"/>
              </w:rPr>
              <w:t>p</w:t>
            </w:r>
            <w:r w:rsidR="00CE2848" w:rsidRPr="00DA4DC6">
              <w:rPr>
                <w:color w:val="000000" w:themeColor="text1"/>
              </w:rPr>
              <w:t xml:space="preserve">                 </w:t>
            </w:r>
          </w:p>
        </w:tc>
        <w:tc>
          <w:tcPr>
            <w:tcW w:w="766" w:type="dxa"/>
            <w:tcBorders>
              <w:top w:val="single" w:sz="4" w:space="0" w:color="auto"/>
            </w:tcBorders>
          </w:tcPr>
          <w:p w14:paraId="1F68CFBC" w14:textId="77777777" w:rsidR="00CE2848" w:rsidRPr="00DA4DC6" w:rsidRDefault="00CE2848" w:rsidP="003F6F50">
            <w:pPr>
              <w:rPr>
                <w:color w:val="000000" w:themeColor="text1"/>
              </w:rPr>
            </w:pPr>
            <w:r w:rsidRPr="00DA4DC6">
              <w:rPr>
                <w:color w:val="000000" w:themeColor="text1"/>
              </w:rPr>
              <w:t>1</w:t>
            </w:r>
          </w:p>
        </w:tc>
        <w:tc>
          <w:tcPr>
            <w:tcW w:w="765" w:type="dxa"/>
            <w:tcBorders>
              <w:top w:val="single" w:sz="4" w:space="0" w:color="auto"/>
            </w:tcBorders>
          </w:tcPr>
          <w:p w14:paraId="12F6133A" w14:textId="77777777" w:rsidR="00CE2848" w:rsidRPr="00DA4DC6" w:rsidRDefault="00CE2848" w:rsidP="003F6F50">
            <w:pPr>
              <w:rPr>
                <w:color w:val="000000" w:themeColor="text1"/>
              </w:rPr>
            </w:pPr>
            <w:r w:rsidRPr="00DA4DC6">
              <w:rPr>
                <w:color w:val="000000" w:themeColor="text1"/>
              </w:rPr>
              <w:t>2</w:t>
            </w:r>
          </w:p>
        </w:tc>
        <w:tc>
          <w:tcPr>
            <w:tcW w:w="765" w:type="dxa"/>
            <w:tcBorders>
              <w:top w:val="single" w:sz="4" w:space="0" w:color="auto"/>
            </w:tcBorders>
          </w:tcPr>
          <w:p w14:paraId="054C46D4" w14:textId="77777777" w:rsidR="00CE2848" w:rsidRPr="00DA4DC6" w:rsidRDefault="00CE2848" w:rsidP="003F6F50">
            <w:pPr>
              <w:rPr>
                <w:color w:val="000000" w:themeColor="text1"/>
              </w:rPr>
            </w:pPr>
            <w:r w:rsidRPr="00DA4DC6">
              <w:rPr>
                <w:color w:val="000000" w:themeColor="text1"/>
              </w:rPr>
              <w:t>3</w:t>
            </w:r>
          </w:p>
        </w:tc>
        <w:tc>
          <w:tcPr>
            <w:tcW w:w="765" w:type="dxa"/>
            <w:tcBorders>
              <w:top w:val="single" w:sz="4" w:space="0" w:color="auto"/>
            </w:tcBorders>
          </w:tcPr>
          <w:p w14:paraId="5A45F3AD" w14:textId="77777777" w:rsidR="00CE2848" w:rsidRPr="00DA4DC6" w:rsidRDefault="00CE2848" w:rsidP="003F6F50">
            <w:pPr>
              <w:rPr>
                <w:color w:val="000000" w:themeColor="text1"/>
              </w:rPr>
            </w:pPr>
            <w:r w:rsidRPr="00DA4DC6">
              <w:rPr>
                <w:color w:val="000000" w:themeColor="text1"/>
              </w:rPr>
              <w:t>4</w:t>
            </w:r>
          </w:p>
        </w:tc>
        <w:tc>
          <w:tcPr>
            <w:tcW w:w="765" w:type="dxa"/>
            <w:tcBorders>
              <w:top w:val="single" w:sz="4" w:space="0" w:color="auto"/>
            </w:tcBorders>
          </w:tcPr>
          <w:p w14:paraId="48A22AAF" w14:textId="77777777" w:rsidR="00CE2848" w:rsidRPr="00DA4DC6" w:rsidRDefault="00CE2848" w:rsidP="003F6F50">
            <w:pPr>
              <w:rPr>
                <w:color w:val="000000" w:themeColor="text1"/>
              </w:rPr>
            </w:pPr>
            <w:r w:rsidRPr="00DA4DC6">
              <w:rPr>
                <w:color w:val="000000" w:themeColor="text1"/>
              </w:rPr>
              <w:t>5</w:t>
            </w:r>
          </w:p>
        </w:tc>
        <w:tc>
          <w:tcPr>
            <w:tcW w:w="766" w:type="dxa"/>
            <w:tcBorders>
              <w:top w:val="single" w:sz="4" w:space="0" w:color="auto"/>
            </w:tcBorders>
          </w:tcPr>
          <w:p w14:paraId="104C5890" w14:textId="77777777" w:rsidR="00CE2848" w:rsidRPr="00DA4DC6" w:rsidRDefault="00CE2848" w:rsidP="003F6F50">
            <w:pPr>
              <w:rPr>
                <w:color w:val="000000" w:themeColor="text1"/>
              </w:rPr>
            </w:pPr>
            <w:r w:rsidRPr="00DA4DC6">
              <w:rPr>
                <w:color w:val="000000" w:themeColor="text1"/>
              </w:rPr>
              <w:t>6</w:t>
            </w:r>
          </w:p>
        </w:tc>
      </w:tr>
      <w:tr w:rsidR="00CE2848" w:rsidRPr="00DA4DC6" w14:paraId="2D388567" w14:textId="77777777" w:rsidTr="003F6F50">
        <w:tc>
          <w:tcPr>
            <w:tcW w:w="484" w:type="dxa"/>
          </w:tcPr>
          <w:p w14:paraId="60763E82" w14:textId="77777777" w:rsidR="00CE2848" w:rsidRPr="00DA4DC6" w:rsidRDefault="00CE2848" w:rsidP="003F6F50">
            <w:pPr>
              <w:rPr>
                <w:color w:val="000000" w:themeColor="text1"/>
              </w:rPr>
            </w:pPr>
            <w:r w:rsidRPr="00DA4DC6">
              <w:rPr>
                <w:color w:val="000000" w:themeColor="text1"/>
              </w:rPr>
              <w:t>1</w:t>
            </w:r>
          </w:p>
        </w:tc>
        <w:tc>
          <w:tcPr>
            <w:tcW w:w="766" w:type="dxa"/>
          </w:tcPr>
          <w:p w14:paraId="3348DF30" w14:textId="77777777" w:rsidR="00CE2848" w:rsidRPr="00DA4DC6" w:rsidRDefault="00CE2848" w:rsidP="003F6F50">
            <w:pPr>
              <w:rPr>
                <w:color w:val="000000" w:themeColor="text1"/>
              </w:rPr>
            </w:pPr>
            <w:r w:rsidRPr="00DA4DC6">
              <w:rPr>
                <w:color w:val="000000" w:themeColor="text1"/>
              </w:rPr>
              <w:t>329.3</w:t>
            </w:r>
          </w:p>
        </w:tc>
        <w:tc>
          <w:tcPr>
            <w:tcW w:w="765" w:type="dxa"/>
          </w:tcPr>
          <w:p w14:paraId="0DA705BD" w14:textId="77777777" w:rsidR="00CE2848" w:rsidRPr="00DA4DC6" w:rsidRDefault="00CE2848" w:rsidP="003F6F50">
            <w:pPr>
              <w:rPr>
                <w:color w:val="000000" w:themeColor="text1"/>
              </w:rPr>
            </w:pPr>
            <w:r w:rsidRPr="00DA4DC6">
              <w:rPr>
                <w:color w:val="000000" w:themeColor="text1"/>
              </w:rPr>
              <w:t>329.4</w:t>
            </w:r>
          </w:p>
        </w:tc>
        <w:tc>
          <w:tcPr>
            <w:tcW w:w="765" w:type="dxa"/>
          </w:tcPr>
          <w:p w14:paraId="5B93DA35" w14:textId="77777777" w:rsidR="00CE2848" w:rsidRPr="00DA4DC6" w:rsidRDefault="00CE2848" w:rsidP="003F6F50">
            <w:pPr>
              <w:rPr>
                <w:color w:val="000000" w:themeColor="text1"/>
              </w:rPr>
            </w:pPr>
            <w:r w:rsidRPr="00DA4DC6">
              <w:rPr>
                <w:color w:val="000000" w:themeColor="text1"/>
              </w:rPr>
              <w:t>328.9</w:t>
            </w:r>
          </w:p>
        </w:tc>
        <w:tc>
          <w:tcPr>
            <w:tcW w:w="765" w:type="dxa"/>
          </w:tcPr>
          <w:p w14:paraId="52270615" w14:textId="77777777" w:rsidR="00CE2848" w:rsidRPr="00DA4DC6" w:rsidRDefault="00CE2848" w:rsidP="003F6F50">
            <w:pPr>
              <w:rPr>
                <w:color w:val="000000" w:themeColor="text1"/>
              </w:rPr>
            </w:pPr>
            <w:r w:rsidRPr="00DA4DC6">
              <w:rPr>
                <w:color w:val="000000" w:themeColor="text1"/>
              </w:rPr>
              <w:t>330.0</w:t>
            </w:r>
          </w:p>
        </w:tc>
        <w:tc>
          <w:tcPr>
            <w:tcW w:w="765" w:type="dxa"/>
          </w:tcPr>
          <w:p w14:paraId="3E2143DF" w14:textId="77777777" w:rsidR="00CE2848" w:rsidRPr="00DA4DC6" w:rsidRDefault="00CE2848" w:rsidP="003F6F50">
            <w:pPr>
              <w:rPr>
                <w:color w:val="000000" w:themeColor="text1"/>
              </w:rPr>
            </w:pPr>
            <w:r w:rsidRPr="00DA4DC6">
              <w:rPr>
                <w:color w:val="000000" w:themeColor="text1"/>
              </w:rPr>
              <w:t>330.3</w:t>
            </w:r>
          </w:p>
        </w:tc>
        <w:tc>
          <w:tcPr>
            <w:tcW w:w="766" w:type="dxa"/>
          </w:tcPr>
          <w:p w14:paraId="1D359F99" w14:textId="77777777" w:rsidR="00CE2848" w:rsidRPr="00DA4DC6" w:rsidRDefault="00CE2848" w:rsidP="003F6F50">
            <w:pPr>
              <w:rPr>
                <w:color w:val="000000" w:themeColor="text1"/>
              </w:rPr>
            </w:pPr>
            <w:r w:rsidRPr="00DA4DC6">
              <w:rPr>
                <w:color w:val="000000" w:themeColor="text1"/>
              </w:rPr>
              <w:t>330.4</w:t>
            </w:r>
          </w:p>
        </w:tc>
      </w:tr>
      <w:tr w:rsidR="00CE2848" w:rsidRPr="00DA4DC6" w14:paraId="776D53B4" w14:textId="77777777" w:rsidTr="003F6F50">
        <w:tc>
          <w:tcPr>
            <w:tcW w:w="484" w:type="dxa"/>
          </w:tcPr>
          <w:p w14:paraId="6C628B92" w14:textId="77777777" w:rsidR="00CE2848" w:rsidRPr="00DA4DC6" w:rsidRDefault="00CE2848" w:rsidP="003F6F50">
            <w:pPr>
              <w:rPr>
                <w:color w:val="000000" w:themeColor="text1"/>
              </w:rPr>
            </w:pPr>
            <w:r w:rsidRPr="00DA4DC6">
              <w:rPr>
                <w:color w:val="000000" w:themeColor="text1"/>
              </w:rPr>
              <w:t>2</w:t>
            </w:r>
          </w:p>
        </w:tc>
        <w:tc>
          <w:tcPr>
            <w:tcW w:w="766" w:type="dxa"/>
          </w:tcPr>
          <w:p w14:paraId="1B914100" w14:textId="77777777" w:rsidR="00CE2848" w:rsidRPr="00DA4DC6" w:rsidRDefault="00CE2848" w:rsidP="003F6F50">
            <w:pPr>
              <w:rPr>
                <w:color w:val="000000" w:themeColor="text1"/>
              </w:rPr>
            </w:pPr>
            <w:r w:rsidRPr="00DA4DC6">
              <w:rPr>
                <w:color w:val="000000" w:themeColor="text1"/>
              </w:rPr>
              <w:t>328.1</w:t>
            </w:r>
          </w:p>
        </w:tc>
        <w:tc>
          <w:tcPr>
            <w:tcW w:w="765" w:type="dxa"/>
          </w:tcPr>
          <w:p w14:paraId="2E775247" w14:textId="77777777" w:rsidR="00CE2848" w:rsidRPr="00DA4DC6" w:rsidRDefault="00CE2848" w:rsidP="003F6F50">
            <w:pPr>
              <w:rPr>
                <w:color w:val="000000" w:themeColor="text1"/>
              </w:rPr>
            </w:pPr>
            <w:r w:rsidRPr="00DA4DC6">
              <w:rPr>
                <w:color w:val="000000" w:themeColor="text1"/>
              </w:rPr>
              <w:t>329.7</w:t>
            </w:r>
          </w:p>
        </w:tc>
        <w:tc>
          <w:tcPr>
            <w:tcW w:w="765" w:type="dxa"/>
          </w:tcPr>
          <w:p w14:paraId="329C26E4" w14:textId="77777777" w:rsidR="00CE2848" w:rsidRPr="00DA4DC6" w:rsidRDefault="00CE2848" w:rsidP="003F6F50">
            <w:pPr>
              <w:rPr>
                <w:color w:val="000000" w:themeColor="text1"/>
              </w:rPr>
            </w:pPr>
            <w:r w:rsidRPr="00DA4DC6">
              <w:rPr>
                <w:color w:val="000000" w:themeColor="text1"/>
              </w:rPr>
              <w:t>329.8</w:t>
            </w:r>
          </w:p>
        </w:tc>
        <w:tc>
          <w:tcPr>
            <w:tcW w:w="765" w:type="dxa"/>
          </w:tcPr>
          <w:p w14:paraId="2B8CBC0A" w14:textId="77777777" w:rsidR="00CE2848" w:rsidRPr="00DA4DC6" w:rsidRDefault="00CE2848" w:rsidP="003F6F50">
            <w:pPr>
              <w:rPr>
                <w:color w:val="000000" w:themeColor="text1"/>
              </w:rPr>
            </w:pPr>
            <w:r w:rsidRPr="00DA4DC6">
              <w:rPr>
                <w:color w:val="000000" w:themeColor="text1"/>
              </w:rPr>
              <w:t>328.5</w:t>
            </w:r>
          </w:p>
        </w:tc>
        <w:tc>
          <w:tcPr>
            <w:tcW w:w="765" w:type="dxa"/>
          </w:tcPr>
          <w:p w14:paraId="5116A2D9" w14:textId="77777777" w:rsidR="00CE2848" w:rsidRPr="00DA4DC6" w:rsidRDefault="00CE2848" w:rsidP="003F6F50">
            <w:pPr>
              <w:rPr>
                <w:color w:val="000000" w:themeColor="text1"/>
              </w:rPr>
            </w:pPr>
            <w:r w:rsidRPr="00DA4DC6">
              <w:rPr>
                <w:color w:val="000000" w:themeColor="text1"/>
              </w:rPr>
              <w:t>330.3</w:t>
            </w:r>
          </w:p>
        </w:tc>
        <w:tc>
          <w:tcPr>
            <w:tcW w:w="766" w:type="dxa"/>
          </w:tcPr>
          <w:p w14:paraId="6C724927" w14:textId="77777777" w:rsidR="00CE2848" w:rsidRPr="00DA4DC6" w:rsidRDefault="00CE2848" w:rsidP="003F6F50">
            <w:pPr>
              <w:rPr>
                <w:color w:val="000000" w:themeColor="text1"/>
              </w:rPr>
            </w:pPr>
            <w:r w:rsidRPr="00DA4DC6">
              <w:rPr>
                <w:color w:val="000000" w:themeColor="text1"/>
              </w:rPr>
              <w:t>331.2</w:t>
            </w:r>
          </w:p>
        </w:tc>
      </w:tr>
      <w:tr w:rsidR="00CE2848" w:rsidRPr="00DA4DC6" w14:paraId="15786BA0" w14:textId="77777777" w:rsidTr="003F6F50">
        <w:tc>
          <w:tcPr>
            <w:tcW w:w="484" w:type="dxa"/>
          </w:tcPr>
          <w:p w14:paraId="38310804" w14:textId="77777777" w:rsidR="00CE2848" w:rsidRPr="00DA4DC6" w:rsidRDefault="00CE2848" w:rsidP="003F6F50">
            <w:pPr>
              <w:rPr>
                <w:color w:val="000000" w:themeColor="text1"/>
              </w:rPr>
            </w:pPr>
            <w:r w:rsidRPr="00DA4DC6">
              <w:rPr>
                <w:color w:val="000000" w:themeColor="text1"/>
              </w:rPr>
              <w:t>3</w:t>
            </w:r>
          </w:p>
        </w:tc>
        <w:tc>
          <w:tcPr>
            <w:tcW w:w="766" w:type="dxa"/>
          </w:tcPr>
          <w:p w14:paraId="4C0D6362" w14:textId="77777777" w:rsidR="00CE2848" w:rsidRPr="00DA4DC6" w:rsidRDefault="00CE2848" w:rsidP="003F6F50">
            <w:pPr>
              <w:rPr>
                <w:color w:val="000000" w:themeColor="text1"/>
              </w:rPr>
            </w:pPr>
            <w:r w:rsidRPr="00DA4DC6">
              <w:rPr>
                <w:rFonts w:eastAsia="MS Mincho"/>
                <w:color w:val="000000" w:themeColor="text1"/>
                <w:highlight w:val="cyan"/>
              </w:rPr>
              <w:t>327.1</w:t>
            </w:r>
          </w:p>
        </w:tc>
        <w:tc>
          <w:tcPr>
            <w:tcW w:w="765" w:type="dxa"/>
          </w:tcPr>
          <w:p w14:paraId="38AA8FF4" w14:textId="77777777" w:rsidR="00CE2848" w:rsidRPr="00DA4DC6" w:rsidRDefault="00CE2848" w:rsidP="003F6F50">
            <w:pPr>
              <w:rPr>
                <w:color w:val="000000" w:themeColor="text1"/>
              </w:rPr>
            </w:pPr>
            <w:r w:rsidRPr="00DA4DC6">
              <w:rPr>
                <w:rFonts w:eastAsia="MS Mincho"/>
                <w:color w:val="000000" w:themeColor="text1"/>
                <w:highlight w:val="green"/>
              </w:rPr>
              <w:t>325.9</w:t>
            </w:r>
          </w:p>
        </w:tc>
        <w:tc>
          <w:tcPr>
            <w:tcW w:w="765" w:type="dxa"/>
          </w:tcPr>
          <w:p w14:paraId="026145F5" w14:textId="77777777" w:rsidR="00CE2848" w:rsidRPr="00DA4DC6" w:rsidRDefault="00CE2848" w:rsidP="003F6F50">
            <w:pPr>
              <w:rPr>
                <w:color w:val="000000" w:themeColor="text1"/>
              </w:rPr>
            </w:pPr>
            <w:r w:rsidRPr="00DA4DC6">
              <w:rPr>
                <w:rFonts w:eastAsia="MS Mincho"/>
                <w:color w:val="000000" w:themeColor="text1"/>
                <w:highlight w:val="cyan"/>
              </w:rPr>
              <w:t>326.5</w:t>
            </w:r>
          </w:p>
        </w:tc>
        <w:tc>
          <w:tcPr>
            <w:tcW w:w="765" w:type="dxa"/>
          </w:tcPr>
          <w:p w14:paraId="68C571F6" w14:textId="77777777" w:rsidR="00CE2848" w:rsidRPr="00DA4DC6" w:rsidRDefault="00CE2848" w:rsidP="003F6F50">
            <w:pPr>
              <w:rPr>
                <w:color w:val="000000" w:themeColor="text1"/>
              </w:rPr>
            </w:pPr>
            <w:r w:rsidRPr="00DA4DC6">
              <w:rPr>
                <w:rFonts w:eastAsia="MS Mincho"/>
                <w:color w:val="000000" w:themeColor="text1"/>
                <w:highlight w:val="cyan"/>
              </w:rPr>
              <w:t>327.3</w:t>
            </w:r>
          </w:p>
        </w:tc>
        <w:tc>
          <w:tcPr>
            <w:tcW w:w="765" w:type="dxa"/>
          </w:tcPr>
          <w:p w14:paraId="79B1DFC7" w14:textId="77777777" w:rsidR="00CE2848" w:rsidRPr="00DA4DC6" w:rsidRDefault="00CE2848" w:rsidP="003F6F50">
            <w:pPr>
              <w:rPr>
                <w:color w:val="000000" w:themeColor="text1"/>
              </w:rPr>
            </w:pPr>
            <w:r w:rsidRPr="00DA4DC6">
              <w:rPr>
                <w:color w:val="000000" w:themeColor="text1"/>
              </w:rPr>
              <w:t>328.9</w:t>
            </w:r>
          </w:p>
        </w:tc>
        <w:tc>
          <w:tcPr>
            <w:tcW w:w="766" w:type="dxa"/>
          </w:tcPr>
          <w:p w14:paraId="37E2DE56" w14:textId="77777777" w:rsidR="00CE2848" w:rsidRPr="00DA4DC6" w:rsidRDefault="00CE2848" w:rsidP="003F6F50">
            <w:pPr>
              <w:rPr>
                <w:color w:val="000000" w:themeColor="text1"/>
              </w:rPr>
            </w:pPr>
            <w:r w:rsidRPr="00DA4DC6">
              <w:rPr>
                <w:color w:val="000000" w:themeColor="text1"/>
              </w:rPr>
              <w:t>330.3</w:t>
            </w:r>
          </w:p>
        </w:tc>
      </w:tr>
      <w:tr w:rsidR="00CE2848" w:rsidRPr="00DA4DC6" w14:paraId="4A98DBAD" w14:textId="77777777" w:rsidTr="003F6F50">
        <w:tc>
          <w:tcPr>
            <w:tcW w:w="484" w:type="dxa"/>
          </w:tcPr>
          <w:p w14:paraId="47C59F8F" w14:textId="77777777" w:rsidR="00CE2848" w:rsidRPr="00DA4DC6" w:rsidRDefault="00CE2848" w:rsidP="003F6F50">
            <w:pPr>
              <w:rPr>
                <w:color w:val="000000" w:themeColor="text1"/>
              </w:rPr>
            </w:pPr>
            <w:r w:rsidRPr="00DA4DC6">
              <w:rPr>
                <w:color w:val="000000" w:themeColor="text1"/>
              </w:rPr>
              <w:t>4</w:t>
            </w:r>
          </w:p>
        </w:tc>
        <w:tc>
          <w:tcPr>
            <w:tcW w:w="766" w:type="dxa"/>
          </w:tcPr>
          <w:p w14:paraId="038700E7" w14:textId="77777777" w:rsidR="00CE2848" w:rsidRPr="00DA4DC6" w:rsidRDefault="00CE2848" w:rsidP="003F6F50">
            <w:pPr>
              <w:rPr>
                <w:color w:val="000000" w:themeColor="text1"/>
              </w:rPr>
            </w:pPr>
            <w:r w:rsidRPr="00DA4DC6">
              <w:rPr>
                <w:color w:val="000000" w:themeColor="text1"/>
              </w:rPr>
              <w:t>333.0</w:t>
            </w:r>
          </w:p>
        </w:tc>
        <w:tc>
          <w:tcPr>
            <w:tcW w:w="765" w:type="dxa"/>
          </w:tcPr>
          <w:p w14:paraId="6D3A4A20" w14:textId="77777777" w:rsidR="00CE2848" w:rsidRPr="00DA4DC6" w:rsidRDefault="00CE2848" w:rsidP="003F6F50">
            <w:pPr>
              <w:rPr>
                <w:color w:val="000000" w:themeColor="text1"/>
              </w:rPr>
            </w:pPr>
            <w:r w:rsidRPr="00DA4DC6">
              <w:rPr>
                <w:color w:val="000000" w:themeColor="text1"/>
              </w:rPr>
              <w:t>331.2</w:t>
            </w:r>
          </w:p>
        </w:tc>
        <w:tc>
          <w:tcPr>
            <w:tcW w:w="765" w:type="dxa"/>
          </w:tcPr>
          <w:p w14:paraId="703A8DE8" w14:textId="77777777" w:rsidR="00CE2848" w:rsidRPr="00DA4DC6" w:rsidRDefault="00CE2848" w:rsidP="003F6F50">
            <w:pPr>
              <w:rPr>
                <w:color w:val="000000" w:themeColor="text1"/>
              </w:rPr>
            </w:pPr>
            <w:r w:rsidRPr="00DA4DC6">
              <w:rPr>
                <w:color w:val="000000" w:themeColor="text1"/>
              </w:rPr>
              <w:t>333.3</w:t>
            </w:r>
          </w:p>
        </w:tc>
        <w:tc>
          <w:tcPr>
            <w:tcW w:w="765" w:type="dxa"/>
          </w:tcPr>
          <w:p w14:paraId="1162E6DC" w14:textId="77777777" w:rsidR="00CE2848" w:rsidRPr="00DA4DC6" w:rsidRDefault="00CE2848" w:rsidP="003F6F50">
            <w:pPr>
              <w:rPr>
                <w:color w:val="000000" w:themeColor="text1"/>
              </w:rPr>
            </w:pPr>
            <w:r w:rsidRPr="00DA4DC6">
              <w:rPr>
                <w:color w:val="000000" w:themeColor="text1"/>
              </w:rPr>
              <w:t>334.1</w:t>
            </w:r>
          </w:p>
        </w:tc>
        <w:tc>
          <w:tcPr>
            <w:tcW w:w="765" w:type="dxa"/>
          </w:tcPr>
          <w:p w14:paraId="1A3F36DA" w14:textId="77777777" w:rsidR="00CE2848" w:rsidRPr="00DA4DC6" w:rsidRDefault="00CE2848" w:rsidP="003F6F50">
            <w:pPr>
              <w:rPr>
                <w:color w:val="000000" w:themeColor="text1"/>
              </w:rPr>
            </w:pPr>
            <w:r w:rsidRPr="00DA4DC6">
              <w:rPr>
                <w:color w:val="000000" w:themeColor="text1"/>
              </w:rPr>
              <w:t>332.4</w:t>
            </w:r>
          </w:p>
        </w:tc>
        <w:tc>
          <w:tcPr>
            <w:tcW w:w="766" w:type="dxa"/>
          </w:tcPr>
          <w:p w14:paraId="06281421" w14:textId="77777777" w:rsidR="00CE2848" w:rsidRPr="00DA4DC6" w:rsidRDefault="00CE2848" w:rsidP="003F6F50">
            <w:pPr>
              <w:rPr>
                <w:color w:val="000000" w:themeColor="text1"/>
              </w:rPr>
            </w:pPr>
            <w:r w:rsidRPr="00DA4DC6">
              <w:rPr>
                <w:color w:val="000000" w:themeColor="text1"/>
              </w:rPr>
              <w:t>337.1</w:t>
            </w:r>
          </w:p>
        </w:tc>
      </w:tr>
      <w:tr w:rsidR="00CE2848" w:rsidRPr="00DA4DC6" w14:paraId="6DCBD576" w14:textId="77777777" w:rsidTr="003F6F50">
        <w:tc>
          <w:tcPr>
            <w:tcW w:w="484" w:type="dxa"/>
          </w:tcPr>
          <w:p w14:paraId="653063B2" w14:textId="77777777" w:rsidR="00CE2848" w:rsidRPr="00DA4DC6" w:rsidRDefault="00CE2848" w:rsidP="003F6F50">
            <w:pPr>
              <w:rPr>
                <w:color w:val="000000" w:themeColor="text1"/>
              </w:rPr>
            </w:pPr>
            <w:r w:rsidRPr="00DA4DC6">
              <w:rPr>
                <w:color w:val="000000" w:themeColor="text1"/>
              </w:rPr>
              <w:t>5</w:t>
            </w:r>
          </w:p>
        </w:tc>
        <w:tc>
          <w:tcPr>
            <w:tcW w:w="766" w:type="dxa"/>
          </w:tcPr>
          <w:p w14:paraId="0C6D9A6E" w14:textId="77777777" w:rsidR="00CE2848" w:rsidRPr="00DA4DC6" w:rsidRDefault="00CE2848" w:rsidP="003F6F50">
            <w:pPr>
              <w:rPr>
                <w:color w:val="000000" w:themeColor="text1"/>
              </w:rPr>
            </w:pPr>
            <w:r w:rsidRPr="00DA4DC6">
              <w:rPr>
                <w:color w:val="000000" w:themeColor="text1"/>
              </w:rPr>
              <w:t>335.2</w:t>
            </w:r>
          </w:p>
        </w:tc>
        <w:tc>
          <w:tcPr>
            <w:tcW w:w="765" w:type="dxa"/>
          </w:tcPr>
          <w:p w14:paraId="63CA1D9D" w14:textId="77777777" w:rsidR="00CE2848" w:rsidRPr="00DA4DC6" w:rsidRDefault="00CE2848" w:rsidP="003F6F50">
            <w:pPr>
              <w:rPr>
                <w:color w:val="000000" w:themeColor="text1"/>
              </w:rPr>
            </w:pPr>
            <w:r w:rsidRPr="00DA4DC6">
              <w:rPr>
                <w:color w:val="000000" w:themeColor="text1"/>
              </w:rPr>
              <w:t>335.4</w:t>
            </w:r>
          </w:p>
        </w:tc>
        <w:tc>
          <w:tcPr>
            <w:tcW w:w="765" w:type="dxa"/>
          </w:tcPr>
          <w:p w14:paraId="5BDEFDF4" w14:textId="77777777" w:rsidR="00CE2848" w:rsidRPr="00DA4DC6" w:rsidRDefault="00CE2848" w:rsidP="003F6F50">
            <w:pPr>
              <w:rPr>
                <w:color w:val="000000" w:themeColor="text1"/>
              </w:rPr>
            </w:pPr>
            <w:r w:rsidRPr="00DA4DC6">
              <w:rPr>
                <w:color w:val="000000" w:themeColor="text1"/>
              </w:rPr>
              <w:t>337.5</w:t>
            </w:r>
          </w:p>
        </w:tc>
        <w:tc>
          <w:tcPr>
            <w:tcW w:w="765" w:type="dxa"/>
          </w:tcPr>
          <w:p w14:paraId="14C16564" w14:textId="77777777" w:rsidR="00CE2848" w:rsidRPr="00DA4DC6" w:rsidRDefault="00CE2848" w:rsidP="003F6F50">
            <w:pPr>
              <w:rPr>
                <w:color w:val="000000" w:themeColor="text1"/>
              </w:rPr>
            </w:pPr>
            <w:r w:rsidRPr="00DA4DC6">
              <w:rPr>
                <w:color w:val="000000" w:themeColor="text1"/>
              </w:rPr>
              <w:t>339.1</w:t>
            </w:r>
          </w:p>
        </w:tc>
        <w:tc>
          <w:tcPr>
            <w:tcW w:w="765" w:type="dxa"/>
          </w:tcPr>
          <w:p w14:paraId="5A5B6872" w14:textId="77777777" w:rsidR="00CE2848" w:rsidRPr="00DA4DC6" w:rsidRDefault="00CE2848" w:rsidP="003F6F50">
            <w:pPr>
              <w:rPr>
                <w:color w:val="000000" w:themeColor="text1"/>
              </w:rPr>
            </w:pPr>
            <w:r w:rsidRPr="00DA4DC6">
              <w:rPr>
                <w:color w:val="000000" w:themeColor="text1"/>
              </w:rPr>
              <w:t>340.1</w:t>
            </w:r>
          </w:p>
        </w:tc>
        <w:tc>
          <w:tcPr>
            <w:tcW w:w="766" w:type="dxa"/>
          </w:tcPr>
          <w:p w14:paraId="7FC2C350" w14:textId="77777777" w:rsidR="00CE2848" w:rsidRPr="00DA4DC6" w:rsidRDefault="00CE2848" w:rsidP="003F6F50">
            <w:pPr>
              <w:rPr>
                <w:color w:val="000000" w:themeColor="text1"/>
              </w:rPr>
            </w:pPr>
            <w:r w:rsidRPr="00DA4DC6">
              <w:rPr>
                <w:color w:val="000000" w:themeColor="text1"/>
              </w:rPr>
              <w:t>340.5</w:t>
            </w:r>
          </w:p>
        </w:tc>
      </w:tr>
      <w:tr w:rsidR="00CE2848" w:rsidRPr="00DA4DC6" w14:paraId="2FFAB522" w14:textId="77777777" w:rsidTr="003F6F50">
        <w:tc>
          <w:tcPr>
            <w:tcW w:w="484" w:type="dxa"/>
          </w:tcPr>
          <w:p w14:paraId="3FC90462" w14:textId="77777777" w:rsidR="00CE2848" w:rsidRPr="00DA4DC6" w:rsidRDefault="00CE2848" w:rsidP="003F6F50">
            <w:pPr>
              <w:rPr>
                <w:color w:val="000000" w:themeColor="text1"/>
              </w:rPr>
            </w:pPr>
            <w:r w:rsidRPr="00DA4DC6">
              <w:rPr>
                <w:color w:val="000000" w:themeColor="text1"/>
              </w:rPr>
              <w:t>6</w:t>
            </w:r>
          </w:p>
        </w:tc>
        <w:tc>
          <w:tcPr>
            <w:tcW w:w="766" w:type="dxa"/>
          </w:tcPr>
          <w:p w14:paraId="1DB9E877" w14:textId="77777777" w:rsidR="00CE2848" w:rsidRPr="00DA4DC6" w:rsidRDefault="00CE2848" w:rsidP="003F6F50">
            <w:pPr>
              <w:rPr>
                <w:color w:val="000000" w:themeColor="text1"/>
              </w:rPr>
            </w:pPr>
            <w:r w:rsidRPr="00DA4DC6">
              <w:rPr>
                <w:color w:val="000000" w:themeColor="text1"/>
              </w:rPr>
              <w:t>340.3</w:t>
            </w:r>
          </w:p>
        </w:tc>
        <w:tc>
          <w:tcPr>
            <w:tcW w:w="765" w:type="dxa"/>
          </w:tcPr>
          <w:p w14:paraId="0017CDF0" w14:textId="77777777" w:rsidR="00CE2848" w:rsidRPr="00DA4DC6" w:rsidRDefault="00CE2848" w:rsidP="003F6F50">
            <w:pPr>
              <w:rPr>
                <w:color w:val="000000" w:themeColor="text1"/>
              </w:rPr>
            </w:pPr>
            <w:r w:rsidRPr="00DA4DC6">
              <w:rPr>
                <w:color w:val="000000" w:themeColor="text1"/>
              </w:rPr>
              <w:t>342.4</w:t>
            </w:r>
          </w:p>
        </w:tc>
        <w:tc>
          <w:tcPr>
            <w:tcW w:w="765" w:type="dxa"/>
          </w:tcPr>
          <w:p w14:paraId="2C442636" w14:textId="77777777" w:rsidR="00CE2848" w:rsidRPr="00DA4DC6" w:rsidRDefault="00CE2848" w:rsidP="003F6F50">
            <w:pPr>
              <w:rPr>
                <w:color w:val="000000" w:themeColor="text1"/>
              </w:rPr>
            </w:pPr>
            <w:r w:rsidRPr="00DA4DC6">
              <w:rPr>
                <w:color w:val="000000" w:themeColor="text1"/>
              </w:rPr>
              <w:t>341.3</w:t>
            </w:r>
          </w:p>
        </w:tc>
        <w:tc>
          <w:tcPr>
            <w:tcW w:w="765" w:type="dxa"/>
          </w:tcPr>
          <w:p w14:paraId="4D7ABE09" w14:textId="77777777" w:rsidR="00CE2848" w:rsidRPr="00DA4DC6" w:rsidRDefault="00CE2848" w:rsidP="003F6F50">
            <w:pPr>
              <w:rPr>
                <w:color w:val="000000" w:themeColor="text1"/>
              </w:rPr>
            </w:pPr>
            <w:r w:rsidRPr="00DA4DC6">
              <w:rPr>
                <w:color w:val="000000" w:themeColor="text1"/>
              </w:rPr>
              <w:t>344.4</w:t>
            </w:r>
          </w:p>
        </w:tc>
        <w:tc>
          <w:tcPr>
            <w:tcW w:w="765" w:type="dxa"/>
          </w:tcPr>
          <w:p w14:paraId="78D92D44" w14:textId="77777777" w:rsidR="00CE2848" w:rsidRPr="00DA4DC6" w:rsidRDefault="00CE2848" w:rsidP="003F6F50">
            <w:pPr>
              <w:rPr>
                <w:color w:val="000000" w:themeColor="text1"/>
              </w:rPr>
            </w:pPr>
            <w:r w:rsidRPr="00DA4DC6">
              <w:rPr>
                <w:color w:val="000000" w:themeColor="text1"/>
              </w:rPr>
              <w:t>343.5</w:t>
            </w:r>
          </w:p>
        </w:tc>
        <w:tc>
          <w:tcPr>
            <w:tcW w:w="766" w:type="dxa"/>
          </w:tcPr>
          <w:p w14:paraId="3EAA8D47" w14:textId="77777777" w:rsidR="00CE2848" w:rsidRPr="00DA4DC6" w:rsidRDefault="00CE2848" w:rsidP="003F6F50">
            <w:pPr>
              <w:rPr>
                <w:color w:val="000000" w:themeColor="text1"/>
              </w:rPr>
            </w:pPr>
            <w:r w:rsidRPr="00DA4DC6">
              <w:rPr>
                <w:color w:val="000000" w:themeColor="text1"/>
              </w:rPr>
              <w:t>346.6</w:t>
            </w:r>
          </w:p>
        </w:tc>
      </w:tr>
    </w:tbl>
    <w:p w14:paraId="4003B91C" w14:textId="77777777" w:rsidR="00CE2848" w:rsidRPr="00DA4DC6" w:rsidRDefault="00CE2848" w:rsidP="00B63897">
      <w:pPr>
        <w:pStyle w:val="Abstract"/>
        <w:rPr>
          <w:b w:val="0"/>
          <w:color w:val="000000" w:themeColor="text1"/>
          <w:sz w:val="20"/>
          <w:szCs w:val="20"/>
        </w:rPr>
      </w:pPr>
    </w:p>
    <w:p w14:paraId="69E14641" w14:textId="5C0D922D" w:rsidR="00B63897" w:rsidRPr="00DA4DC6" w:rsidRDefault="00B63897" w:rsidP="00B63897">
      <w:pPr>
        <w:pStyle w:val="Abstract"/>
        <w:rPr>
          <w:b w:val="0"/>
          <w:color w:val="000000" w:themeColor="text1"/>
          <w:sz w:val="20"/>
          <w:szCs w:val="20"/>
        </w:rPr>
      </w:pPr>
      <w:r w:rsidRPr="00DA4DC6">
        <w:rPr>
          <w:b w:val="0"/>
          <w:color w:val="000000" w:themeColor="text1"/>
          <w:sz w:val="20"/>
          <w:szCs w:val="20"/>
        </w:rPr>
        <w:t>The procedure for true order determination by AIC is summarized as</w:t>
      </w:r>
      <w:r w:rsidR="000F284D">
        <w:rPr>
          <w:b w:val="0"/>
          <w:color w:val="000000" w:themeColor="text1"/>
          <w:sz w:val="20"/>
          <w:szCs w:val="20"/>
        </w:rPr>
        <w:t>:</w:t>
      </w:r>
    </w:p>
    <w:p w14:paraId="025118B7" w14:textId="77777777" w:rsidR="00B63897" w:rsidRPr="00DA4DC6" w:rsidRDefault="00B63897" w:rsidP="00B63897">
      <w:pPr>
        <w:pStyle w:val="Abstract"/>
        <w:numPr>
          <w:ilvl w:val="0"/>
          <w:numId w:val="14"/>
        </w:numPr>
        <w:rPr>
          <w:b w:val="0"/>
          <w:color w:val="000000" w:themeColor="text1"/>
          <w:sz w:val="20"/>
          <w:szCs w:val="20"/>
        </w:rPr>
      </w:pPr>
      <w:r w:rsidRPr="00DA4DC6">
        <w:rPr>
          <w:b w:val="0"/>
          <w:color w:val="000000" w:themeColor="text1"/>
          <w:sz w:val="20"/>
          <w:szCs w:val="20"/>
        </w:rPr>
        <w:t>The different parameters are fed into AIC.</w:t>
      </w:r>
    </w:p>
    <w:p w14:paraId="7C2DC393" w14:textId="77777777" w:rsidR="00B63897" w:rsidRPr="00DA4DC6" w:rsidRDefault="00B63897" w:rsidP="00B63897">
      <w:pPr>
        <w:pStyle w:val="Abstract"/>
        <w:numPr>
          <w:ilvl w:val="0"/>
          <w:numId w:val="14"/>
        </w:numPr>
        <w:rPr>
          <w:b w:val="0"/>
          <w:color w:val="000000" w:themeColor="text1"/>
          <w:sz w:val="20"/>
          <w:szCs w:val="20"/>
        </w:rPr>
      </w:pPr>
      <w:r w:rsidRPr="00DA4DC6">
        <w:rPr>
          <w:b w:val="0"/>
          <w:color w:val="000000" w:themeColor="text1"/>
          <w:sz w:val="20"/>
          <w:szCs w:val="20"/>
        </w:rPr>
        <w:t xml:space="preserve">The different values of AIC are determined for different </w:t>
      </w:r>
      <w:r w:rsidRPr="00DA4DC6">
        <w:rPr>
          <w:b w:val="0"/>
          <w:i/>
          <w:color w:val="000000" w:themeColor="text1"/>
          <w:sz w:val="20"/>
          <w:szCs w:val="20"/>
        </w:rPr>
        <w:t>p</w:t>
      </w:r>
      <w:r w:rsidRPr="00DA4DC6">
        <w:rPr>
          <w:b w:val="0"/>
          <w:color w:val="000000" w:themeColor="text1"/>
          <w:sz w:val="20"/>
          <w:szCs w:val="20"/>
        </w:rPr>
        <w:t xml:space="preserve"> and </w:t>
      </w:r>
      <w:r w:rsidRPr="00DA4DC6">
        <w:rPr>
          <w:b w:val="0"/>
          <w:i/>
          <w:color w:val="000000" w:themeColor="text1"/>
          <w:sz w:val="20"/>
          <w:szCs w:val="20"/>
        </w:rPr>
        <w:t>q</w:t>
      </w:r>
      <w:r w:rsidRPr="00DA4DC6">
        <w:rPr>
          <w:b w:val="0"/>
          <w:color w:val="000000" w:themeColor="text1"/>
          <w:sz w:val="20"/>
          <w:szCs w:val="20"/>
        </w:rPr>
        <w:t xml:space="preserve"> orders. </w:t>
      </w:r>
    </w:p>
    <w:p w14:paraId="02B4C6DC" w14:textId="77777777" w:rsidR="00B63897" w:rsidRPr="00DA4DC6" w:rsidRDefault="00B63897" w:rsidP="00B63897">
      <w:pPr>
        <w:pStyle w:val="Abstract"/>
        <w:numPr>
          <w:ilvl w:val="0"/>
          <w:numId w:val="14"/>
        </w:numPr>
        <w:rPr>
          <w:b w:val="0"/>
          <w:color w:val="000000" w:themeColor="text1"/>
          <w:sz w:val="20"/>
          <w:szCs w:val="20"/>
        </w:rPr>
      </w:pPr>
      <w:r w:rsidRPr="00DA4DC6">
        <w:rPr>
          <w:b w:val="0"/>
          <w:color w:val="000000" w:themeColor="text1"/>
          <w:sz w:val="20"/>
          <w:szCs w:val="20"/>
        </w:rPr>
        <w:t>The order that gives the least value of AIC is considered to be the best order.</w:t>
      </w:r>
    </w:p>
    <w:p w14:paraId="6C3D920D" w14:textId="19A7ED76" w:rsidR="00061649" w:rsidRPr="00DA4DC6" w:rsidRDefault="00B63897" w:rsidP="001D44F6">
      <w:pPr>
        <w:pStyle w:val="Abstract"/>
        <w:rPr>
          <w:b w:val="0"/>
          <w:color w:val="000000" w:themeColor="text1"/>
          <w:sz w:val="20"/>
          <w:szCs w:val="20"/>
        </w:rPr>
      </w:pPr>
      <w:r w:rsidRPr="00DA4DC6">
        <w:rPr>
          <w:b w:val="0"/>
          <w:color w:val="000000" w:themeColor="text1"/>
          <w:sz w:val="20"/>
          <w:szCs w:val="20"/>
        </w:rPr>
        <w:lastRenderedPageBreak/>
        <w:t xml:space="preserve">The AIC values have been calculated for </w:t>
      </w:r>
      <w:r w:rsidR="00781B9F" w:rsidRPr="00DA4DC6">
        <w:rPr>
          <w:b w:val="0"/>
          <w:i/>
          <w:color w:val="000000" w:themeColor="text1"/>
          <w:sz w:val="20"/>
          <w:szCs w:val="20"/>
        </w:rPr>
        <w:t>1</w:t>
      </w:r>
      <w:r w:rsidRPr="00DA4DC6">
        <w:rPr>
          <w:b w:val="0"/>
          <w:i/>
          <w:color w:val="000000" w:themeColor="text1"/>
          <w:sz w:val="20"/>
          <w:szCs w:val="20"/>
        </w:rPr>
        <w:t xml:space="preserve"> ≤ p ≤ 6</w:t>
      </w:r>
      <w:r w:rsidRPr="00DA4DC6">
        <w:rPr>
          <w:b w:val="0"/>
          <w:color w:val="000000" w:themeColor="text1"/>
          <w:sz w:val="20"/>
          <w:szCs w:val="20"/>
        </w:rPr>
        <w:t xml:space="preserve"> and </w:t>
      </w:r>
      <w:r w:rsidR="00781B9F" w:rsidRPr="00DA4DC6">
        <w:rPr>
          <w:b w:val="0"/>
          <w:i/>
          <w:color w:val="000000" w:themeColor="text1"/>
          <w:sz w:val="20"/>
          <w:szCs w:val="20"/>
        </w:rPr>
        <w:t>1</w:t>
      </w:r>
      <w:r w:rsidRPr="00DA4DC6">
        <w:rPr>
          <w:b w:val="0"/>
          <w:i/>
          <w:color w:val="000000" w:themeColor="text1"/>
          <w:sz w:val="20"/>
          <w:szCs w:val="20"/>
        </w:rPr>
        <w:t xml:space="preserve"> ≤ q ≤ 6.</w:t>
      </w:r>
      <w:r w:rsidRPr="00DA4DC6">
        <w:rPr>
          <w:b w:val="0"/>
          <w:color w:val="000000" w:themeColor="text1"/>
          <w:sz w:val="20"/>
          <w:szCs w:val="20"/>
        </w:rPr>
        <w:t xml:space="preserve"> The range of AIC values obtained is between 326 and 345. The best values are observed to be between </w:t>
      </w:r>
      <w:r w:rsidRPr="00DA4DC6">
        <w:rPr>
          <w:b w:val="0"/>
          <w:i/>
          <w:color w:val="000000" w:themeColor="text1"/>
          <w:sz w:val="20"/>
          <w:szCs w:val="20"/>
        </w:rPr>
        <w:t>p=3</w:t>
      </w:r>
      <w:r w:rsidRPr="00DA4DC6">
        <w:rPr>
          <w:b w:val="0"/>
          <w:color w:val="000000" w:themeColor="text1"/>
          <w:sz w:val="20"/>
          <w:szCs w:val="20"/>
        </w:rPr>
        <w:t xml:space="preserve"> and </w:t>
      </w:r>
      <w:r w:rsidR="00781B9F" w:rsidRPr="00DA4DC6">
        <w:rPr>
          <w:b w:val="0"/>
          <w:i/>
          <w:color w:val="000000" w:themeColor="text1"/>
          <w:sz w:val="20"/>
          <w:szCs w:val="20"/>
        </w:rPr>
        <w:t>1</w:t>
      </w:r>
      <w:r w:rsidRPr="00DA4DC6">
        <w:rPr>
          <w:b w:val="0"/>
          <w:i/>
          <w:color w:val="000000" w:themeColor="text1"/>
          <w:sz w:val="20"/>
          <w:szCs w:val="20"/>
        </w:rPr>
        <w:t xml:space="preserve"> ≤ q ≤ 4</w:t>
      </w:r>
      <w:r w:rsidRPr="00DA4DC6">
        <w:rPr>
          <w:b w:val="0"/>
          <w:color w:val="000000" w:themeColor="text1"/>
          <w:sz w:val="20"/>
          <w:szCs w:val="20"/>
        </w:rPr>
        <w:t xml:space="preserve"> and these AIC values are given in Table </w:t>
      </w:r>
      <w:r w:rsidR="00C14255">
        <w:rPr>
          <w:b w:val="0"/>
          <w:color w:val="000000" w:themeColor="text1"/>
          <w:sz w:val="20"/>
          <w:szCs w:val="20"/>
        </w:rPr>
        <w:t>3</w:t>
      </w:r>
      <w:r w:rsidRPr="00DA4DC6">
        <w:rPr>
          <w:b w:val="0"/>
          <w:color w:val="000000" w:themeColor="text1"/>
          <w:sz w:val="20"/>
          <w:szCs w:val="20"/>
        </w:rPr>
        <w:t>.</w:t>
      </w:r>
    </w:p>
    <w:p w14:paraId="1118FC68" w14:textId="26FC87EB" w:rsidR="00B63897" w:rsidRPr="00DA4DC6" w:rsidRDefault="00CE2848" w:rsidP="00FB7E7F">
      <w:pPr>
        <w:pStyle w:val="tablehead"/>
        <w:numPr>
          <w:ilvl w:val="0"/>
          <w:numId w:val="0"/>
        </w:numPr>
        <w:rPr>
          <w:rFonts w:eastAsia="MS Mincho"/>
          <w:noProof w:val="0"/>
          <w:color w:val="000000" w:themeColor="text1"/>
          <w:spacing w:val="-1"/>
        </w:rPr>
      </w:pPr>
      <w:r w:rsidRPr="00DA4DC6">
        <w:rPr>
          <w:color w:val="000000" w:themeColor="text1"/>
        </w:rPr>
        <w:t xml:space="preserve">Table </w:t>
      </w:r>
      <w:r w:rsidR="00C14255">
        <w:rPr>
          <w:color w:val="000000" w:themeColor="text1"/>
        </w:rPr>
        <w:t>3</w:t>
      </w:r>
      <w:r w:rsidRPr="00DA4DC6">
        <w:rPr>
          <w:color w:val="000000" w:themeColor="text1"/>
        </w:rPr>
        <w:t xml:space="preserve"> </w:t>
      </w:r>
      <w:r w:rsidR="0063741E" w:rsidRPr="00DA4DC6">
        <w:rPr>
          <w:color w:val="000000" w:themeColor="text1"/>
        </w:rPr>
        <w:t xml:space="preserve"> </w:t>
      </w:r>
      <w:r w:rsidR="00B63897" w:rsidRPr="00DA4DC6">
        <w:rPr>
          <w:color w:val="000000" w:themeColor="text1"/>
        </w:rPr>
        <w:t xml:space="preserve">AIC VALUES </w:t>
      </w:r>
    </w:p>
    <w:tbl>
      <w:tblPr>
        <w:tblW w:w="0" w:type="auto"/>
        <w:tblBorders>
          <w:top w:val="single" w:sz="8" w:space="0" w:color="4BACC6"/>
          <w:left w:val="single" w:sz="8" w:space="0" w:color="4BACC6"/>
          <w:bottom w:val="single" w:sz="8" w:space="0" w:color="4BACC6"/>
          <w:right w:val="single" w:sz="8" w:space="0" w:color="4BACC6"/>
        </w:tblBorders>
        <w:tblLayout w:type="fixed"/>
        <w:tblLook w:val="0000" w:firstRow="0" w:lastRow="0" w:firstColumn="0" w:lastColumn="0" w:noHBand="0" w:noVBand="0"/>
      </w:tblPr>
      <w:tblGrid>
        <w:gridCol w:w="720"/>
        <w:gridCol w:w="4140"/>
      </w:tblGrid>
      <w:tr w:rsidR="00B63897" w:rsidRPr="00DA4DC6" w14:paraId="5A3B8922" w14:textId="77777777" w:rsidTr="00A12A5E">
        <w:trPr>
          <w:trHeight w:val="240"/>
        </w:trPr>
        <w:tc>
          <w:tcPr>
            <w:tcW w:w="720" w:type="dxa"/>
            <w:vMerge w:val="restart"/>
            <w:tcBorders>
              <w:top w:val="single" w:sz="8" w:space="0" w:color="4BACC6"/>
              <w:left w:val="single" w:sz="8" w:space="0" w:color="4BACC6"/>
              <w:bottom w:val="single" w:sz="8" w:space="0" w:color="4BACC6"/>
              <w:right w:val="single" w:sz="8" w:space="0" w:color="4BACC6"/>
            </w:tcBorders>
            <w:shd w:val="clear" w:color="auto" w:fill="auto"/>
          </w:tcPr>
          <w:p w14:paraId="0697D9C2" w14:textId="77777777" w:rsidR="00B63897" w:rsidRPr="00DA4DC6" w:rsidRDefault="00B63897" w:rsidP="00A12A5E">
            <w:pPr>
              <w:pStyle w:val="tablecolhead"/>
              <w:rPr>
                <w:rFonts w:eastAsia="MS Mincho"/>
                <w:color w:val="000000" w:themeColor="text1"/>
              </w:rPr>
            </w:pPr>
            <w:r w:rsidRPr="00DA4DC6">
              <w:rPr>
                <w:rFonts w:eastAsia="MS Mincho"/>
                <w:color w:val="000000" w:themeColor="text1"/>
              </w:rPr>
              <w:t>Model Order</w:t>
            </w:r>
          </w:p>
        </w:tc>
        <w:tc>
          <w:tcPr>
            <w:tcW w:w="4140" w:type="dxa"/>
            <w:tcBorders>
              <w:top w:val="single" w:sz="8" w:space="0" w:color="4BACC6"/>
              <w:bottom w:val="single" w:sz="8" w:space="0" w:color="4BACC6"/>
              <w:right w:val="single" w:sz="8" w:space="0" w:color="4BACC6"/>
            </w:tcBorders>
            <w:shd w:val="clear" w:color="auto" w:fill="auto"/>
          </w:tcPr>
          <w:p w14:paraId="0A898EE4" w14:textId="77777777" w:rsidR="00B63897" w:rsidRPr="00DA4DC6" w:rsidRDefault="00B63897" w:rsidP="00A12A5E">
            <w:pPr>
              <w:pStyle w:val="tablecolhead"/>
              <w:rPr>
                <w:rFonts w:eastAsia="MS Mincho"/>
                <w:color w:val="000000" w:themeColor="text1"/>
              </w:rPr>
            </w:pPr>
            <w:r w:rsidRPr="00DA4DC6">
              <w:rPr>
                <w:rFonts w:eastAsia="MS Mincho"/>
                <w:color w:val="000000" w:themeColor="text1"/>
              </w:rPr>
              <w:t>AIC for p=3, 1 ≤ q ≤ 4</w:t>
            </w:r>
          </w:p>
        </w:tc>
      </w:tr>
      <w:tr w:rsidR="00B63897" w:rsidRPr="00DA4DC6" w14:paraId="6A1384F5" w14:textId="77777777" w:rsidTr="00A12A5E">
        <w:trPr>
          <w:trHeight w:val="240"/>
        </w:trPr>
        <w:tc>
          <w:tcPr>
            <w:tcW w:w="720" w:type="dxa"/>
            <w:vMerge/>
            <w:tcBorders>
              <w:left w:val="single" w:sz="8" w:space="0" w:color="4BACC6"/>
              <w:right w:val="single" w:sz="8" w:space="0" w:color="4BACC6"/>
            </w:tcBorders>
            <w:shd w:val="clear" w:color="auto" w:fill="auto"/>
          </w:tcPr>
          <w:p w14:paraId="3908C20E" w14:textId="77777777" w:rsidR="00B63897" w:rsidRPr="00DA4DC6" w:rsidRDefault="00B63897" w:rsidP="00A12A5E">
            <w:pPr>
              <w:rPr>
                <w:rFonts w:eastAsia="MS Mincho"/>
                <w:color w:val="000000" w:themeColor="text1"/>
                <w:sz w:val="16"/>
                <w:szCs w:val="16"/>
              </w:rPr>
            </w:pPr>
          </w:p>
        </w:tc>
        <w:tc>
          <w:tcPr>
            <w:tcW w:w="4140" w:type="dxa"/>
            <w:shd w:val="clear" w:color="auto" w:fill="auto"/>
          </w:tcPr>
          <w:p w14:paraId="200971B9" w14:textId="77777777" w:rsidR="00B63897" w:rsidRPr="00DA4DC6" w:rsidRDefault="00B63897" w:rsidP="00A12A5E">
            <w:pPr>
              <w:pStyle w:val="tablecolsubhead"/>
              <w:rPr>
                <w:rFonts w:eastAsia="MS Mincho"/>
                <w:color w:val="000000" w:themeColor="text1"/>
              </w:rPr>
            </w:pPr>
            <w:r w:rsidRPr="00DA4DC6">
              <w:rPr>
                <w:rFonts w:eastAsia="MS Mincho"/>
                <w:color w:val="000000" w:themeColor="text1"/>
              </w:rPr>
              <w:t>AIC</w:t>
            </w:r>
          </w:p>
          <w:p w14:paraId="255C897F" w14:textId="77777777" w:rsidR="00B63897" w:rsidRPr="00DA4DC6" w:rsidRDefault="00B63897" w:rsidP="00A12A5E">
            <w:pPr>
              <w:pStyle w:val="tablecolsubhead"/>
              <w:rPr>
                <w:rFonts w:eastAsia="MS Mincho"/>
                <w:color w:val="000000" w:themeColor="text1"/>
              </w:rPr>
            </w:pPr>
          </w:p>
        </w:tc>
      </w:tr>
      <w:tr w:rsidR="00B63897" w:rsidRPr="00DA4DC6" w14:paraId="41BA926D" w14:textId="77777777" w:rsidTr="00A12A5E">
        <w:trPr>
          <w:trHeight w:val="320"/>
        </w:trPr>
        <w:tc>
          <w:tcPr>
            <w:tcW w:w="720" w:type="dxa"/>
            <w:tcBorders>
              <w:top w:val="single" w:sz="8" w:space="0" w:color="4BACC6"/>
              <w:left w:val="single" w:sz="8" w:space="0" w:color="4BACC6"/>
              <w:bottom w:val="single" w:sz="8" w:space="0" w:color="4BACC6"/>
              <w:right w:val="single" w:sz="8" w:space="0" w:color="4BACC6"/>
            </w:tcBorders>
            <w:shd w:val="clear" w:color="auto" w:fill="auto"/>
          </w:tcPr>
          <w:p w14:paraId="09E09136" w14:textId="77777777" w:rsidR="00B63897" w:rsidRPr="00DA4DC6" w:rsidRDefault="00B63897" w:rsidP="00A12A5E">
            <w:pPr>
              <w:pStyle w:val="tablecopy"/>
              <w:rPr>
                <w:rFonts w:eastAsia="MS Mincho"/>
                <w:color w:val="000000" w:themeColor="text1"/>
                <w:sz w:val="8"/>
                <w:szCs w:val="8"/>
              </w:rPr>
            </w:pPr>
            <w:r w:rsidRPr="00DA4DC6">
              <w:rPr>
                <w:rFonts w:eastAsia="MS Mincho"/>
                <w:color w:val="000000" w:themeColor="text1"/>
              </w:rPr>
              <w:t>(3,1)</w:t>
            </w:r>
          </w:p>
        </w:tc>
        <w:tc>
          <w:tcPr>
            <w:tcW w:w="4140" w:type="dxa"/>
            <w:tcBorders>
              <w:top w:val="single" w:sz="8" w:space="0" w:color="4BACC6"/>
              <w:bottom w:val="single" w:sz="8" w:space="0" w:color="4BACC6"/>
              <w:right w:val="single" w:sz="8" w:space="0" w:color="4BACC6"/>
            </w:tcBorders>
            <w:shd w:val="clear" w:color="auto" w:fill="auto"/>
          </w:tcPr>
          <w:p w14:paraId="072F6ECE" w14:textId="77777777" w:rsidR="00B63897" w:rsidRPr="00DA4DC6" w:rsidRDefault="00B63897" w:rsidP="00A12A5E">
            <w:pPr>
              <w:pStyle w:val="tablecopy"/>
              <w:jc w:val="center"/>
              <w:rPr>
                <w:rFonts w:eastAsia="MS Mincho"/>
                <w:color w:val="000000" w:themeColor="text1"/>
              </w:rPr>
            </w:pPr>
            <w:r w:rsidRPr="00DA4DC6">
              <w:rPr>
                <w:rFonts w:eastAsia="MS Mincho"/>
                <w:color w:val="000000" w:themeColor="text1"/>
              </w:rPr>
              <w:t>327.1</w:t>
            </w:r>
          </w:p>
        </w:tc>
      </w:tr>
      <w:tr w:rsidR="00B63897" w:rsidRPr="00DA4DC6" w14:paraId="307EB08A" w14:textId="77777777" w:rsidTr="00A12A5E">
        <w:trPr>
          <w:trHeight w:val="320"/>
        </w:trPr>
        <w:tc>
          <w:tcPr>
            <w:tcW w:w="720" w:type="dxa"/>
            <w:tcBorders>
              <w:left w:val="single" w:sz="8" w:space="0" w:color="4BACC6"/>
              <w:right w:val="single" w:sz="8" w:space="0" w:color="4BACC6"/>
            </w:tcBorders>
            <w:shd w:val="clear" w:color="auto" w:fill="auto"/>
          </w:tcPr>
          <w:p w14:paraId="2D904547" w14:textId="77777777" w:rsidR="00B63897" w:rsidRPr="00DA4DC6" w:rsidRDefault="00B63897" w:rsidP="00A12A5E">
            <w:pPr>
              <w:pStyle w:val="tablecopy"/>
              <w:rPr>
                <w:rFonts w:eastAsia="MS Mincho"/>
                <w:color w:val="000000" w:themeColor="text1"/>
              </w:rPr>
            </w:pPr>
            <w:r w:rsidRPr="00DA4DC6">
              <w:rPr>
                <w:rFonts w:eastAsia="MS Mincho"/>
                <w:color w:val="000000" w:themeColor="text1"/>
              </w:rPr>
              <w:t>(3,2)</w:t>
            </w:r>
          </w:p>
        </w:tc>
        <w:tc>
          <w:tcPr>
            <w:tcW w:w="4140" w:type="dxa"/>
            <w:shd w:val="clear" w:color="auto" w:fill="auto"/>
          </w:tcPr>
          <w:p w14:paraId="12BE7AEE" w14:textId="77777777" w:rsidR="00B63897" w:rsidRPr="00DA4DC6" w:rsidRDefault="00B63897" w:rsidP="00A12A5E">
            <w:pPr>
              <w:pStyle w:val="tablecopy"/>
              <w:jc w:val="center"/>
              <w:rPr>
                <w:rFonts w:eastAsia="MS Mincho"/>
                <w:color w:val="000000" w:themeColor="text1"/>
              </w:rPr>
            </w:pPr>
            <w:r w:rsidRPr="00DA4DC6">
              <w:rPr>
                <w:rFonts w:eastAsia="MS Mincho"/>
                <w:color w:val="000000" w:themeColor="text1"/>
              </w:rPr>
              <w:t>325.9</w:t>
            </w:r>
          </w:p>
        </w:tc>
      </w:tr>
      <w:tr w:rsidR="00B63897" w:rsidRPr="00DA4DC6" w14:paraId="1F4CACE9" w14:textId="77777777" w:rsidTr="00A12A5E">
        <w:trPr>
          <w:trHeight w:val="320"/>
        </w:trPr>
        <w:tc>
          <w:tcPr>
            <w:tcW w:w="720" w:type="dxa"/>
            <w:tcBorders>
              <w:top w:val="single" w:sz="8" w:space="0" w:color="4BACC6"/>
              <w:left w:val="single" w:sz="8" w:space="0" w:color="4BACC6"/>
              <w:bottom w:val="single" w:sz="8" w:space="0" w:color="4BACC6"/>
              <w:right w:val="single" w:sz="8" w:space="0" w:color="4BACC6"/>
            </w:tcBorders>
            <w:shd w:val="clear" w:color="auto" w:fill="auto"/>
          </w:tcPr>
          <w:p w14:paraId="07475AD4" w14:textId="77777777" w:rsidR="00B63897" w:rsidRPr="00DA4DC6" w:rsidRDefault="00B63897" w:rsidP="00A12A5E">
            <w:pPr>
              <w:pStyle w:val="tablecopy"/>
              <w:rPr>
                <w:rFonts w:eastAsia="MS Mincho"/>
                <w:color w:val="000000" w:themeColor="text1"/>
              </w:rPr>
            </w:pPr>
            <w:r w:rsidRPr="00DA4DC6">
              <w:rPr>
                <w:rFonts w:eastAsia="MS Mincho"/>
                <w:color w:val="000000" w:themeColor="text1"/>
              </w:rPr>
              <w:t>(3,3)</w:t>
            </w:r>
          </w:p>
        </w:tc>
        <w:tc>
          <w:tcPr>
            <w:tcW w:w="4140" w:type="dxa"/>
            <w:tcBorders>
              <w:top w:val="single" w:sz="8" w:space="0" w:color="4BACC6"/>
              <w:bottom w:val="single" w:sz="8" w:space="0" w:color="4BACC6"/>
              <w:right w:val="single" w:sz="8" w:space="0" w:color="4BACC6"/>
            </w:tcBorders>
            <w:shd w:val="clear" w:color="auto" w:fill="auto"/>
          </w:tcPr>
          <w:p w14:paraId="57742F6F" w14:textId="77777777" w:rsidR="00B63897" w:rsidRPr="00DA4DC6" w:rsidRDefault="00B63897" w:rsidP="00A12A5E">
            <w:pPr>
              <w:pStyle w:val="tablecopy"/>
              <w:jc w:val="center"/>
              <w:rPr>
                <w:rFonts w:eastAsia="MS Mincho"/>
                <w:color w:val="000000" w:themeColor="text1"/>
              </w:rPr>
            </w:pPr>
            <w:r w:rsidRPr="00DA4DC6">
              <w:rPr>
                <w:rFonts w:eastAsia="MS Mincho"/>
                <w:color w:val="000000" w:themeColor="text1"/>
              </w:rPr>
              <w:t>326.5</w:t>
            </w:r>
          </w:p>
        </w:tc>
      </w:tr>
      <w:tr w:rsidR="00B63897" w:rsidRPr="00DA4DC6" w14:paraId="577B37EB" w14:textId="77777777" w:rsidTr="00A12A5E">
        <w:trPr>
          <w:trHeight w:val="320"/>
        </w:trPr>
        <w:tc>
          <w:tcPr>
            <w:tcW w:w="720" w:type="dxa"/>
            <w:tcBorders>
              <w:left w:val="single" w:sz="8" w:space="0" w:color="4BACC6"/>
              <w:bottom w:val="single" w:sz="8" w:space="0" w:color="4BACC6"/>
              <w:right w:val="single" w:sz="8" w:space="0" w:color="4BACC6"/>
            </w:tcBorders>
            <w:shd w:val="clear" w:color="auto" w:fill="auto"/>
          </w:tcPr>
          <w:p w14:paraId="5B923C96" w14:textId="77777777" w:rsidR="00B63897" w:rsidRPr="00DA4DC6" w:rsidRDefault="00B63897" w:rsidP="00A12A5E">
            <w:pPr>
              <w:pStyle w:val="tablecopy"/>
              <w:rPr>
                <w:rFonts w:eastAsia="MS Mincho"/>
                <w:color w:val="000000" w:themeColor="text1"/>
              </w:rPr>
            </w:pPr>
            <w:r w:rsidRPr="00DA4DC6">
              <w:rPr>
                <w:rFonts w:eastAsia="MS Mincho"/>
                <w:color w:val="000000" w:themeColor="text1"/>
              </w:rPr>
              <w:t>(3,4)</w:t>
            </w:r>
          </w:p>
        </w:tc>
        <w:tc>
          <w:tcPr>
            <w:tcW w:w="4140" w:type="dxa"/>
            <w:shd w:val="clear" w:color="auto" w:fill="auto"/>
          </w:tcPr>
          <w:p w14:paraId="142B2D72" w14:textId="77777777" w:rsidR="00B63897" w:rsidRPr="00DA4DC6" w:rsidRDefault="00B63897" w:rsidP="00A12A5E">
            <w:pPr>
              <w:pStyle w:val="tablecopy"/>
              <w:jc w:val="center"/>
              <w:rPr>
                <w:rFonts w:eastAsia="MS Mincho"/>
                <w:color w:val="000000" w:themeColor="text1"/>
              </w:rPr>
            </w:pPr>
            <w:r w:rsidRPr="00DA4DC6">
              <w:rPr>
                <w:rFonts w:eastAsia="MS Mincho"/>
                <w:color w:val="000000" w:themeColor="text1"/>
              </w:rPr>
              <w:t>327.3</w:t>
            </w:r>
          </w:p>
        </w:tc>
      </w:tr>
    </w:tbl>
    <w:p w14:paraId="4F8118BE" w14:textId="1BF80C0C" w:rsidR="00CE2848" w:rsidRPr="00DA4DC6" w:rsidRDefault="00CE2848" w:rsidP="00B63897">
      <w:pPr>
        <w:pStyle w:val="BodyText"/>
        <w:ind w:firstLine="0"/>
        <w:rPr>
          <w:color w:val="000000" w:themeColor="text1"/>
        </w:rPr>
      </w:pPr>
    </w:p>
    <w:p w14:paraId="269F20AB" w14:textId="77777777" w:rsidR="007B3C16" w:rsidRPr="00DA4DC6" w:rsidRDefault="00AA04AA" w:rsidP="00C14255">
      <w:pPr>
        <w:pStyle w:val="Abstract"/>
        <w:rPr>
          <w:color w:val="000000" w:themeColor="text1"/>
        </w:rPr>
      </w:pPr>
      <w:r w:rsidRPr="00DA4DC6">
        <w:rPr>
          <w:bCs w:val="0"/>
          <w:color w:val="000000" w:themeColor="text1"/>
        </w:rPr>
        <w:t xml:space="preserve"> </w:t>
      </w:r>
      <w:r w:rsidRPr="00DA4DC6">
        <w:rPr>
          <w:b w:val="0"/>
          <w:bCs w:val="0"/>
          <w:color w:val="000000" w:themeColor="text1"/>
        </w:rPr>
        <w:t xml:space="preserve">When ARMA is applied to the test data of station STH1 provided by NIWA with </w:t>
      </w:r>
      <w:r w:rsidRPr="00C14255">
        <w:rPr>
          <w:b w:val="0"/>
          <w:bCs w:val="0"/>
          <w:i/>
          <w:color w:val="000000" w:themeColor="text1"/>
        </w:rPr>
        <w:t>p=3</w:t>
      </w:r>
      <w:r w:rsidRPr="00DA4DC6">
        <w:rPr>
          <w:b w:val="0"/>
          <w:bCs w:val="0"/>
          <w:color w:val="000000" w:themeColor="text1"/>
        </w:rPr>
        <w:t xml:space="preserve"> and </w:t>
      </w:r>
      <w:r w:rsidRPr="00C14255">
        <w:rPr>
          <w:b w:val="0"/>
          <w:bCs w:val="0"/>
          <w:i/>
          <w:color w:val="000000" w:themeColor="text1"/>
        </w:rPr>
        <w:t>q=2,</w:t>
      </w:r>
      <w:r w:rsidRPr="00DA4DC6">
        <w:rPr>
          <w:b w:val="0"/>
          <w:bCs w:val="0"/>
          <w:color w:val="000000" w:themeColor="text1"/>
        </w:rPr>
        <w:t xml:space="preserve"> the forecasting error is close to 0.75% which is very close. If we propose a hybrid including ARMA with the correct </w:t>
      </w:r>
      <w:r w:rsidR="00CC4C72" w:rsidRPr="00C14255">
        <w:rPr>
          <w:b w:val="0"/>
          <w:bCs w:val="0"/>
          <w:i/>
          <w:color w:val="000000" w:themeColor="text1"/>
        </w:rPr>
        <w:t>p</w:t>
      </w:r>
      <w:r w:rsidRPr="00DA4DC6">
        <w:rPr>
          <w:b w:val="0"/>
          <w:bCs w:val="0"/>
          <w:color w:val="000000" w:themeColor="text1"/>
        </w:rPr>
        <w:t xml:space="preserve"> and </w:t>
      </w:r>
      <w:r w:rsidR="00CC4C72" w:rsidRPr="00C14255">
        <w:rPr>
          <w:b w:val="0"/>
          <w:bCs w:val="0"/>
          <w:i/>
          <w:color w:val="000000" w:themeColor="text1"/>
        </w:rPr>
        <w:t>q</w:t>
      </w:r>
      <w:r w:rsidRPr="00DA4DC6">
        <w:rPr>
          <w:b w:val="0"/>
          <w:bCs w:val="0"/>
          <w:color w:val="000000" w:themeColor="text1"/>
        </w:rPr>
        <w:t xml:space="preserve"> and another method then it may bring down the error even </w:t>
      </w:r>
      <w:r w:rsidR="000C6BC1" w:rsidRPr="00DA4DC6">
        <w:rPr>
          <w:b w:val="0"/>
          <w:bCs w:val="0"/>
          <w:color w:val="000000" w:themeColor="text1"/>
        </w:rPr>
        <w:t>further, which opens doors for future researchers.</w:t>
      </w:r>
    </w:p>
    <w:p w14:paraId="41B50C53" w14:textId="77777777" w:rsidR="001A7C27" w:rsidRPr="00DA4DC6" w:rsidRDefault="001A7C27" w:rsidP="001A7C27">
      <w:pPr>
        <w:pStyle w:val="Heading1"/>
        <w:rPr>
          <w:rFonts w:eastAsia="MS Mincho"/>
          <w:color w:val="000000" w:themeColor="text1"/>
        </w:rPr>
      </w:pPr>
      <w:r w:rsidRPr="00DA4DC6">
        <w:rPr>
          <w:rFonts w:eastAsia="MS Mincho"/>
          <w:color w:val="000000" w:themeColor="text1"/>
        </w:rPr>
        <w:t>CONCLUSION</w:t>
      </w:r>
    </w:p>
    <w:p w14:paraId="59A69B93" w14:textId="76B85F69" w:rsidR="005644FC" w:rsidRPr="00DA4DC6" w:rsidRDefault="001A7C27" w:rsidP="00115258">
      <w:pPr>
        <w:pStyle w:val="Abstract"/>
        <w:rPr>
          <w:b w:val="0"/>
          <w:color w:val="000000" w:themeColor="text1"/>
          <w:sz w:val="20"/>
          <w:szCs w:val="20"/>
        </w:rPr>
      </w:pPr>
      <w:r w:rsidRPr="008D6FA2">
        <w:rPr>
          <w:b w:val="0"/>
          <w:color w:val="000000" w:themeColor="text1"/>
          <w:sz w:val="20"/>
          <w:szCs w:val="20"/>
        </w:rPr>
        <w:t xml:space="preserve">The effective solution </w:t>
      </w:r>
      <w:r w:rsidR="00FD3903" w:rsidRPr="008D6FA2">
        <w:rPr>
          <w:b w:val="0"/>
          <w:color w:val="000000" w:themeColor="text1"/>
          <w:sz w:val="20"/>
          <w:szCs w:val="20"/>
        </w:rPr>
        <w:t xml:space="preserve">to accommodate intermittency of wind </w:t>
      </w:r>
      <w:r w:rsidRPr="008D6FA2">
        <w:rPr>
          <w:b w:val="0"/>
          <w:color w:val="000000" w:themeColor="text1"/>
          <w:sz w:val="20"/>
          <w:szCs w:val="20"/>
        </w:rPr>
        <w:t xml:space="preserve">is to predict the future values of wind power production, which is totally dependent on wind speed. Changing the prediction model to decrease the forecast error is one way and has been chosen in this paper. </w:t>
      </w:r>
      <w:r w:rsidR="00FD3903" w:rsidRPr="008D6FA2">
        <w:rPr>
          <w:b w:val="0"/>
          <w:color w:val="000000" w:themeColor="text1"/>
          <w:sz w:val="20"/>
          <w:szCs w:val="20"/>
        </w:rPr>
        <w:t>This is alongside</w:t>
      </w:r>
      <w:r w:rsidRPr="008D6FA2">
        <w:rPr>
          <w:b w:val="0"/>
          <w:color w:val="000000" w:themeColor="text1"/>
          <w:sz w:val="20"/>
          <w:szCs w:val="20"/>
        </w:rPr>
        <w:t xml:space="preserve"> a hybrid</w:t>
      </w:r>
      <w:r w:rsidR="00FD3903" w:rsidRPr="008D6FA2">
        <w:rPr>
          <w:b w:val="0"/>
          <w:color w:val="000000" w:themeColor="text1"/>
          <w:sz w:val="20"/>
          <w:szCs w:val="20"/>
        </w:rPr>
        <w:t xml:space="preserve"> method</w:t>
      </w:r>
      <w:r w:rsidRPr="008D6FA2">
        <w:rPr>
          <w:b w:val="0"/>
          <w:color w:val="000000" w:themeColor="text1"/>
          <w:sz w:val="20"/>
          <w:szCs w:val="20"/>
        </w:rPr>
        <w:t xml:space="preserve"> that can accurately predict wind speed from a few minutes to several hours. </w:t>
      </w:r>
      <w:r w:rsidR="000F284D" w:rsidRPr="008D6FA2">
        <w:rPr>
          <w:b w:val="0"/>
          <w:color w:val="000000" w:themeColor="text1"/>
          <w:sz w:val="20"/>
          <w:szCs w:val="20"/>
        </w:rPr>
        <w:t xml:space="preserve">The </w:t>
      </w:r>
      <w:r w:rsidRPr="008D6FA2">
        <w:rPr>
          <w:b w:val="0"/>
          <w:color w:val="000000" w:themeColor="text1"/>
          <w:sz w:val="20"/>
          <w:szCs w:val="20"/>
        </w:rPr>
        <w:t xml:space="preserve">ARMA model has been chosen which has proved to be very accurate for long term load forecasting and price forecasting. However, order estimation of ARMA is of utmost importance. Therefore, ANN has been chosen and has been combined with AIC to estimate ARMA true order. The proposed </w:t>
      </w:r>
      <w:r w:rsidR="000F284D" w:rsidRPr="008D6FA2">
        <w:rPr>
          <w:b w:val="0"/>
          <w:color w:val="000000" w:themeColor="text1"/>
          <w:sz w:val="20"/>
          <w:szCs w:val="20"/>
        </w:rPr>
        <w:t xml:space="preserve">ANN-ARMA-AIC </w:t>
      </w:r>
      <w:r w:rsidRPr="008D6FA2">
        <w:rPr>
          <w:b w:val="0"/>
          <w:color w:val="000000" w:themeColor="text1"/>
          <w:sz w:val="20"/>
          <w:szCs w:val="20"/>
        </w:rPr>
        <w:t>hybrid has been tes</w:t>
      </w:r>
      <w:r w:rsidR="00592501" w:rsidRPr="008D6FA2">
        <w:rPr>
          <w:b w:val="0"/>
          <w:color w:val="000000" w:themeColor="text1"/>
          <w:sz w:val="20"/>
          <w:szCs w:val="20"/>
        </w:rPr>
        <w:t xml:space="preserve">ted </w:t>
      </w:r>
      <w:r w:rsidR="000F284D" w:rsidRPr="008D6FA2">
        <w:rPr>
          <w:b w:val="0"/>
          <w:color w:val="000000" w:themeColor="text1"/>
          <w:sz w:val="20"/>
          <w:szCs w:val="20"/>
        </w:rPr>
        <w:t xml:space="preserve">on </w:t>
      </w:r>
      <w:r w:rsidR="00592501" w:rsidRPr="008D6FA2">
        <w:rPr>
          <w:b w:val="0"/>
          <w:color w:val="000000" w:themeColor="text1"/>
          <w:sz w:val="20"/>
          <w:szCs w:val="20"/>
        </w:rPr>
        <w:t>real data from NIWA on</w:t>
      </w:r>
      <w:r w:rsidRPr="008D6FA2">
        <w:rPr>
          <w:b w:val="0"/>
          <w:color w:val="000000" w:themeColor="text1"/>
          <w:sz w:val="20"/>
          <w:szCs w:val="20"/>
        </w:rPr>
        <w:t xml:space="preserve"> MATLAB. </w:t>
      </w:r>
      <w:r w:rsidR="008D6FA2" w:rsidRPr="008D6FA2">
        <w:rPr>
          <w:b w:val="0"/>
          <w:color w:val="000000" w:themeColor="text1"/>
          <w:sz w:val="20"/>
          <w:szCs w:val="20"/>
        </w:rPr>
        <w:t>An</w:t>
      </w:r>
      <w:r w:rsidRPr="008D6FA2">
        <w:rPr>
          <w:b w:val="0"/>
          <w:color w:val="000000" w:themeColor="text1"/>
          <w:sz w:val="20"/>
          <w:szCs w:val="20"/>
        </w:rPr>
        <w:t xml:space="preserve"> exhaustive search has been carried out</w:t>
      </w:r>
      <w:r w:rsidR="005E7420" w:rsidRPr="008D6FA2">
        <w:rPr>
          <w:b w:val="0"/>
          <w:color w:val="000000" w:themeColor="text1"/>
          <w:sz w:val="20"/>
          <w:szCs w:val="20"/>
        </w:rPr>
        <w:t xml:space="preserve"> for different combinations of </w:t>
      </w:r>
      <w:r w:rsidR="005E7420" w:rsidRPr="008D6FA2">
        <w:rPr>
          <w:b w:val="0"/>
          <w:i/>
          <w:color w:val="000000" w:themeColor="text1"/>
          <w:sz w:val="20"/>
          <w:szCs w:val="20"/>
        </w:rPr>
        <w:t>1 ≤ p ≤ 6</w:t>
      </w:r>
      <w:r w:rsidR="005E7420" w:rsidRPr="008D6FA2">
        <w:rPr>
          <w:b w:val="0"/>
          <w:color w:val="000000" w:themeColor="text1"/>
          <w:sz w:val="20"/>
          <w:szCs w:val="20"/>
        </w:rPr>
        <w:t xml:space="preserve"> and </w:t>
      </w:r>
      <w:r w:rsidR="005E7420" w:rsidRPr="008D6FA2">
        <w:rPr>
          <w:b w:val="0"/>
          <w:i/>
          <w:color w:val="000000" w:themeColor="text1"/>
          <w:sz w:val="20"/>
          <w:szCs w:val="20"/>
        </w:rPr>
        <w:t>1 ≤ q ≤ 6</w:t>
      </w:r>
      <w:r w:rsidRPr="008D6FA2">
        <w:rPr>
          <w:b w:val="0"/>
          <w:color w:val="000000" w:themeColor="text1"/>
          <w:sz w:val="20"/>
          <w:szCs w:val="20"/>
        </w:rPr>
        <w:t xml:space="preserve">. </w:t>
      </w:r>
      <w:r w:rsidR="003B3D7C" w:rsidRPr="008D6FA2">
        <w:rPr>
          <w:b w:val="0"/>
          <w:color w:val="000000" w:themeColor="text1"/>
          <w:sz w:val="20"/>
          <w:szCs w:val="20"/>
        </w:rPr>
        <w:t xml:space="preserve">The results have been compared with the Genetic Algorithm that </w:t>
      </w:r>
      <w:r w:rsidR="00C713A9" w:rsidRPr="008D6FA2">
        <w:rPr>
          <w:b w:val="0"/>
          <w:color w:val="000000" w:themeColor="text1"/>
          <w:sz w:val="20"/>
          <w:szCs w:val="20"/>
        </w:rPr>
        <w:t>shows</w:t>
      </w:r>
      <w:r w:rsidR="003B3D7C" w:rsidRPr="008D6FA2">
        <w:rPr>
          <w:b w:val="0"/>
          <w:color w:val="000000" w:themeColor="text1"/>
          <w:sz w:val="20"/>
          <w:szCs w:val="20"/>
        </w:rPr>
        <w:t xml:space="preserve"> no significant difference between the parameter estimation of ANN and GA thus validating the results. </w:t>
      </w:r>
      <w:r w:rsidR="000F284D" w:rsidRPr="008D6FA2">
        <w:rPr>
          <w:b w:val="0"/>
          <w:color w:val="000000" w:themeColor="text1"/>
          <w:sz w:val="20"/>
          <w:szCs w:val="20"/>
        </w:rPr>
        <w:t>We showed that</w:t>
      </w:r>
      <w:r w:rsidR="005E7420" w:rsidRPr="008D6FA2">
        <w:rPr>
          <w:b w:val="0"/>
          <w:color w:val="000000" w:themeColor="text1"/>
          <w:sz w:val="20"/>
          <w:szCs w:val="20"/>
        </w:rPr>
        <w:t xml:space="preserve"> </w:t>
      </w:r>
      <w:r w:rsidR="00D12C0D" w:rsidRPr="008D6FA2">
        <w:rPr>
          <w:b w:val="0"/>
          <w:color w:val="000000" w:themeColor="text1"/>
          <w:sz w:val="20"/>
          <w:szCs w:val="20"/>
        </w:rPr>
        <w:t xml:space="preserve">the time required to </w:t>
      </w:r>
      <w:r w:rsidR="008D6FA2" w:rsidRPr="008D6FA2">
        <w:rPr>
          <w:b w:val="0"/>
          <w:color w:val="000000" w:themeColor="text1"/>
          <w:sz w:val="20"/>
          <w:szCs w:val="20"/>
        </w:rPr>
        <w:t>compute estimates</w:t>
      </w:r>
      <w:r w:rsidR="000F284D" w:rsidRPr="008D6FA2">
        <w:rPr>
          <w:b w:val="0"/>
          <w:color w:val="000000" w:themeColor="text1"/>
          <w:sz w:val="20"/>
          <w:szCs w:val="20"/>
        </w:rPr>
        <w:t xml:space="preserve"> of the </w:t>
      </w:r>
      <w:r w:rsidR="008D6FA2" w:rsidRPr="008D6FA2">
        <w:rPr>
          <w:b w:val="0"/>
          <w:color w:val="000000" w:themeColor="text1"/>
          <w:sz w:val="20"/>
          <w:szCs w:val="20"/>
        </w:rPr>
        <w:t>parameters</w:t>
      </w:r>
      <w:r w:rsidR="00D12C0D" w:rsidRPr="008D6FA2">
        <w:rPr>
          <w:b w:val="0"/>
          <w:color w:val="000000" w:themeColor="text1"/>
          <w:sz w:val="20"/>
          <w:szCs w:val="20"/>
        </w:rPr>
        <w:t xml:space="preserve"> is less than GA</w:t>
      </w:r>
      <w:r w:rsidR="005E7420" w:rsidRPr="008D6FA2">
        <w:rPr>
          <w:b w:val="0"/>
          <w:color w:val="000000" w:themeColor="text1"/>
          <w:sz w:val="20"/>
          <w:szCs w:val="20"/>
        </w:rPr>
        <w:t>.</w:t>
      </w:r>
      <w:r w:rsidR="00D12C0D" w:rsidRPr="008D6FA2">
        <w:rPr>
          <w:b w:val="0"/>
          <w:color w:val="000000" w:themeColor="text1"/>
          <w:sz w:val="20"/>
          <w:szCs w:val="20"/>
        </w:rPr>
        <w:t xml:space="preserve"> </w:t>
      </w:r>
      <w:r w:rsidR="000F284D" w:rsidRPr="008D6FA2">
        <w:rPr>
          <w:b w:val="0"/>
          <w:color w:val="000000" w:themeColor="text1"/>
          <w:sz w:val="20"/>
          <w:szCs w:val="20"/>
        </w:rPr>
        <w:t>The r</w:t>
      </w:r>
      <w:r w:rsidRPr="008D6FA2">
        <w:rPr>
          <w:b w:val="0"/>
          <w:color w:val="000000" w:themeColor="text1"/>
          <w:sz w:val="20"/>
          <w:szCs w:val="20"/>
        </w:rPr>
        <w:t>esults</w:t>
      </w:r>
      <w:r w:rsidR="000F284D" w:rsidRPr="008D6FA2">
        <w:rPr>
          <w:b w:val="0"/>
          <w:color w:val="000000" w:themeColor="text1"/>
          <w:sz w:val="20"/>
          <w:szCs w:val="20"/>
        </w:rPr>
        <w:t xml:space="preserve"> also</w:t>
      </w:r>
      <w:r w:rsidRPr="008D6FA2">
        <w:rPr>
          <w:b w:val="0"/>
          <w:color w:val="000000" w:themeColor="text1"/>
          <w:sz w:val="20"/>
          <w:szCs w:val="20"/>
        </w:rPr>
        <w:t xml:space="preserve"> show</w:t>
      </w:r>
      <w:r w:rsidR="000F284D" w:rsidRPr="008D6FA2">
        <w:rPr>
          <w:b w:val="0"/>
          <w:color w:val="000000" w:themeColor="text1"/>
          <w:sz w:val="20"/>
          <w:szCs w:val="20"/>
        </w:rPr>
        <w:t>ed</w:t>
      </w:r>
      <w:r w:rsidRPr="008D6FA2">
        <w:rPr>
          <w:b w:val="0"/>
          <w:color w:val="000000" w:themeColor="text1"/>
          <w:sz w:val="20"/>
          <w:szCs w:val="20"/>
        </w:rPr>
        <w:t xml:space="preserve"> that if a proper sequence is followed then ANN can be used</w:t>
      </w:r>
      <w:r w:rsidR="00EC5D96" w:rsidRPr="008D6FA2">
        <w:rPr>
          <w:b w:val="0"/>
          <w:color w:val="000000" w:themeColor="text1"/>
          <w:sz w:val="20"/>
          <w:szCs w:val="20"/>
        </w:rPr>
        <w:t xml:space="preserve"> to estimate the parameters and in turn AIC can be used</w:t>
      </w:r>
      <w:r w:rsidRPr="008D6FA2">
        <w:rPr>
          <w:b w:val="0"/>
          <w:color w:val="000000" w:themeColor="text1"/>
          <w:sz w:val="20"/>
          <w:szCs w:val="20"/>
        </w:rPr>
        <w:t xml:space="preserve"> to identify the model order correctly.</w:t>
      </w:r>
      <w:r w:rsidR="003B3D7C" w:rsidRPr="008D6FA2">
        <w:rPr>
          <w:b w:val="0"/>
          <w:color w:val="000000" w:themeColor="text1"/>
          <w:sz w:val="20"/>
          <w:szCs w:val="20"/>
        </w:rPr>
        <w:t xml:space="preserve"> </w:t>
      </w:r>
      <w:r w:rsidRPr="008D6FA2">
        <w:rPr>
          <w:b w:val="0"/>
          <w:color w:val="000000" w:themeColor="text1"/>
          <w:sz w:val="20"/>
          <w:szCs w:val="20"/>
        </w:rPr>
        <w:t>This research may not only benefit forecasting of wind but also several other applications as well such as load forecasting or flood forecasting for instance.</w:t>
      </w:r>
    </w:p>
    <w:p w14:paraId="67AB44EB" w14:textId="77777777" w:rsidR="001A7C27" w:rsidRPr="00DA4DC6" w:rsidRDefault="001A7C27" w:rsidP="001A7C27">
      <w:pPr>
        <w:pStyle w:val="Heading1"/>
        <w:rPr>
          <w:rFonts w:eastAsia="MS Mincho"/>
          <w:color w:val="000000" w:themeColor="text1"/>
        </w:rPr>
      </w:pPr>
      <w:r w:rsidRPr="00DA4DC6">
        <w:rPr>
          <w:rFonts w:eastAsia="MS Mincho"/>
          <w:color w:val="000000" w:themeColor="text1"/>
        </w:rPr>
        <w:t>REFERENCES</w:t>
      </w:r>
    </w:p>
    <w:p w14:paraId="307FE881" w14:textId="77777777" w:rsidR="001A7C27" w:rsidRPr="00DA4DC6" w:rsidRDefault="001A7C27" w:rsidP="001A7C27">
      <w:pPr>
        <w:rPr>
          <w:rFonts w:eastAsia="MS Mincho"/>
          <w:color w:val="000000" w:themeColor="text1"/>
        </w:rPr>
      </w:pPr>
    </w:p>
    <w:p w14:paraId="36075D61" w14:textId="1D14806D" w:rsidR="001A7C27" w:rsidRPr="00DA4DC6" w:rsidRDefault="00D3053C" w:rsidP="001A7C27">
      <w:pPr>
        <w:pStyle w:val="references"/>
        <w:rPr>
          <w:rFonts w:eastAsia="MS Mincho"/>
          <w:color w:val="000000" w:themeColor="text1"/>
        </w:rPr>
      </w:pPr>
      <w:r>
        <w:rPr>
          <w:rFonts w:eastAsia="MS Mincho"/>
          <w:color w:val="000000" w:themeColor="text1"/>
        </w:rPr>
        <w:t>Liu D, Li H, Ma Z “</w:t>
      </w:r>
      <w:r w:rsidR="001A7C27" w:rsidRPr="00DA4DC6">
        <w:rPr>
          <w:rFonts w:eastAsia="MS Mincho"/>
          <w:color w:val="000000" w:themeColor="text1"/>
        </w:rPr>
        <w:t xml:space="preserve">One hour ahead prediction of </w:t>
      </w:r>
      <w:r>
        <w:rPr>
          <w:rFonts w:eastAsia="MS Mincho"/>
          <w:color w:val="000000" w:themeColor="text1"/>
        </w:rPr>
        <w:t>wind speed based on data mining,”</w:t>
      </w:r>
      <w:r w:rsidR="001A7C27" w:rsidRPr="00DA4DC6">
        <w:rPr>
          <w:rFonts w:eastAsia="MS Mincho"/>
          <w:color w:val="000000" w:themeColor="text1"/>
        </w:rPr>
        <w:t xml:space="preserve"> Paper presented at the </w:t>
      </w:r>
      <w:r w:rsidR="001A7C27" w:rsidRPr="00D12C0D">
        <w:rPr>
          <w:rFonts w:eastAsia="MS Mincho"/>
          <w:i/>
          <w:color w:val="000000" w:themeColor="text1"/>
        </w:rPr>
        <w:t>2</w:t>
      </w:r>
      <w:r w:rsidR="001A7C27" w:rsidRPr="00D12C0D">
        <w:rPr>
          <w:rFonts w:eastAsia="MS Mincho"/>
          <w:i/>
          <w:color w:val="000000" w:themeColor="text1"/>
          <w:vertAlign w:val="superscript"/>
        </w:rPr>
        <w:t>nd</w:t>
      </w:r>
      <w:r w:rsidR="001A7C27" w:rsidRPr="00D12C0D">
        <w:rPr>
          <w:rFonts w:eastAsia="MS Mincho"/>
          <w:i/>
          <w:color w:val="000000" w:themeColor="text1"/>
        </w:rPr>
        <w:t xml:space="preserve"> international symposium on the Advanced Computer Control</w:t>
      </w:r>
      <w:r w:rsidR="001A7C27" w:rsidRPr="00DA4DC6">
        <w:rPr>
          <w:rFonts w:eastAsia="MS Mincho"/>
          <w:color w:val="000000" w:themeColor="text1"/>
        </w:rPr>
        <w:t>,   27-29 March 2010.</w:t>
      </w:r>
    </w:p>
    <w:p w14:paraId="539614C6" w14:textId="77777777" w:rsidR="001A7C27" w:rsidRPr="00DA4DC6" w:rsidRDefault="001A7C27" w:rsidP="001A7C27">
      <w:pPr>
        <w:pStyle w:val="references"/>
        <w:rPr>
          <w:rFonts w:eastAsia="MS Mincho"/>
          <w:color w:val="000000" w:themeColor="text1"/>
        </w:rPr>
      </w:pPr>
      <w:r w:rsidRPr="00DA4DC6">
        <w:rPr>
          <w:color w:val="000000" w:themeColor="text1"/>
        </w:rPr>
        <w:t>E</w:t>
      </w:r>
      <w:r w:rsidR="00DC5E30" w:rsidRPr="00DA4DC6">
        <w:rPr>
          <w:color w:val="000000" w:themeColor="text1"/>
        </w:rPr>
        <w:t>vensen G (2009</w:t>
      </w:r>
      <w:r w:rsidRPr="00DA4DC6">
        <w:rPr>
          <w:color w:val="000000" w:themeColor="text1"/>
        </w:rPr>
        <w:t>) Data Assimilation : The Ensemble Kalman Filter. Berlin: Springer Verlag.</w:t>
      </w:r>
    </w:p>
    <w:p w14:paraId="3FA7D528" w14:textId="3ED1C9D0" w:rsidR="001A7C27" w:rsidRPr="00DA4DC6" w:rsidRDefault="001A7C27" w:rsidP="001A7C27">
      <w:pPr>
        <w:pStyle w:val="references"/>
        <w:rPr>
          <w:rFonts w:eastAsia="MS Mincho"/>
          <w:color w:val="000000" w:themeColor="text1"/>
        </w:rPr>
      </w:pPr>
      <w:r w:rsidRPr="00DA4DC6">
        <w:rPr>
          <w:color w:val="000000" w:themeColor="text1"/>
        </w:rPr>
        <w:lastRenderedPageBreak/>
        <w:t xml:space="preserve">Wei W, Wu G, Yang </w:t>
      </w:r>
      <w:r w:rsidR="00D3053C">
        <w:rPr>
          <w:color w:val="000000" w:themeColor="text1"/>
        </w:rPr>
        <w:t>M, Zhang Y, Qiu S,  Sun A</w:t>
      </w:r>
      <w:r w:rsidRPr="00DA4DC6">
        <w:rPr>
          <w:color w:val="000000" w:themeColor="text1"/>
        </w:rPr>
        <w:t xml:space="preserve"> </w:t>
      </w:r>
      <w:r w:rsidR="00D3053C">
        <w:rPr>
          <w:color w:val="000000" w:themeColor="text1"/>
        </w:rPr>
        <w:t>“</w:t>
      </w:r>
      <w:r w:rsidRPr="00DA4DC6">
        <w:rPr>
          <w:color w:val="000000" w:themeColor="text1"/>
        </w:rPr>
        <w:t>Short-term forecasting for wind speed based on wavelet decomp</w:t>
      </w:r>
      <w:r w:rsidR="00D3053C">
        <w:rPr>
          <w:color w:val="000000" w:themeColor="text1"/>
        </w:rPr>
        <w:t>osition and LMBP neural network,”</w:t>
      </w:r>
      <w:r w:rsidRPr="00DA4DC6">
        <w:rPr>
          <w:color w:val="000000" w:themeColor="text1"/>
        </w:rPr>
        <w:t xml:space="preserve"> Paper presented at the </w:t>
      </w:r>
      <w:r w:rsidRPr="00D12C0D">
        <w:rPr>
          <w:i/>
          <w:color w:val="000000" w:themeColor="text1"/>
        </w:rPr>
        <w:t>4</w:t>
      </w:r>
      <w:r w:rsidRPr="00D12C0D">
        <w:rPr>
          <w:i/>
          <w:color w:val="000000" w:themeColor="text1"/>
          <w:vertAlign w:val="superscript"/>
        </w:rPr>
        <w:t xml:space="preserve">th </w:t>
      </w:r>
      <w:r w:rsidRPr="00D12C0D">
        <w:rPr>
          <w:i/>
          <w:color w:val="000000" w:themeColor="text1"/>
        </w:rPr>
        <w:t>international symposium on Electric Utility Deregulation and Restructuring and Power Technologies</w:t>
      </w:r>
      <w:r w:rsidRPr="00DA4DC6">
        <w:rPr>
          <w:color w:val="000000" w:themeColor="text1"/>
        </w:rPr>
        <w:t>, 6-9 July 2011.</w:t>
      </w:r>
    </w:p>
    <w:p w14:paraId="24A94895" w14:textId="2BC63C2E" w:rsidR="001A7C27" w:rsidRPr="00DA4DC6" w:rsidRDefault="001A7C27" w:rsidP="001A7C27">
      <w:pPr>
        <w:pStyle w:val="references"/>
        <w:rPr>
          <w:rFonts w:eastAsia="MS Mincho"/>
          <w:color w:val="000000" w:themeColor="text1"/>
        </w:rPr>
      </w:pPr>
      <w:r w:rsidRPr="00DA4DC6">
        <w:rPr>
          <w:color w:val="000000" w:themeColor="text1"/>
        </w:rPr>
        <w:t>Negnevitsk</w:t>
      </w:r>
      <w:r w:rsidR="0091778C">
        <w:rPr>
          <w:color w:val="000000" w:themeColor="text1"/>
        </w:rPr>
        <w:t>y M, Johnson P, Santoso S</w:t>
      </w:r>
      <w:r w:rsidRPr="00DA4DC6">
        <w:rPr>
          <w:color w:val="000000" w:themeColor="text1"/>
        </w:rPr>
        <w:t xml:space="preserve"> </w:t>
      </w:r>
      <w:r w:rsidR="0091778C">
        <w:rPr>
          <w:color w:val="000000" w:themeColor="text1"/>
        </w:rPr>
        <w:t>“</w:t>
      </w:r>
      <w:r w:rsidRPr="00DA4DC6">
        <w:rPr>
          <w:color w:val="000000" w:themeColor="text1"/>
        </w:rPr>
        <w:t>Short term wind  power forecasting u</w:t>
      </w:r>
      <w:r w:rsidR="0091778C">
        <w:rPr>
          <w:color w:val="000000" w:themeColor="text1"/>
        </w:rPr>
        <w:t>sing hybrid intelligent systems,”</w:t>
      </w:r>
      <w:r w:rsidRPr="00DA4DC6">
        <w:rPr>
          <w:color w:val="000000" w:themeColor="text1"/>
        </w:rPr>
        <w:t xml:space="preserve"> In:</w:t>
      </w:r>
      <w:r w:rsidRPr="00D12C0D">
        <w:rPr>
          <w:i/>
          <w:color w:val="000000" w:themeColor="text1"/>
        </w:rPr>
        <w:t>Abstracts of the symposium on the IEEE Power Engineering Society General Meeting</w:t>
      </w:r>
      <w:r w:rsidRPr="00DA4DC6">
        <w:rPr>
          <w:color w:val="000000" w:themeColor="text1"/>
        </w:rPr>
        <w:t>, 24-28 June 2007.</w:t>
      </w:r>
    </w:p>
    <w:p w14:paraId="0D5248EF" w14:textId="5B762046" w:rsidR="001A7C27" w:rsidRPr="00DA4DC6" w:rsidRDefault="0091778C" w:rsidP="001A7C27">
      <w:pPr>
        <w:pStyle w:val="references"/>
        <w:rPr>
          <w:rFonts w:eastAsia="MS Mincho"/>
          <w:color w:val="000000" w:themeColor="text1"/>
        </w:rPr>
      </w:pPr>
      <w:r>
        <w:rPr>
          <w:color w:val="000000" w:themeColor="text1"/>
        </w:rPr>
        <w:t>Gao S, He Yu, Chen H</w:t>
      </w:r>
      <w:r w:rsidR="001A7C27" w:rsidRPr="00DA4DC6">
        <w:rPr>
          <w:color w:val="000000" w:themeColor="text1"/>
        </w:rPr>
        <w:t xml:space="preserve"> </w:t>
      </w:r>
      <w:r>
        <w:rPr>
          <w:color w:val="000000" w:themeColor="text1"/>
        </w:rPr>
        <w:t>“</w:t>
      </w:r>
      <w:r w:rsidR="001A7C27" w:rsidRPr="00DA4DC6">
        <w:rPr>
          <w:color w:val="000000" w:themeColor="text1"/>
        </w:rPr>
        <w:t>Wind speed forecast for wind</w:t>
      </w:r>
      <w:r>
        <w:rPr>
          <w:color w:val="000000" w:themeColor="text1"/>
        </w:rPr>
        <w:t xml:space="preserve"> farms based on ARMA-ARCH model,”</w:t>
      </w:r>
      <w:r w:rsidR="001A7C27" w:rsidRPr="00DA4DC6">
        <w:rPr>
          <w:color w:val="000000" w:themeColor="text1"/>
        </w:rPr>
        <w:t xml:space="preserve"> Paper presented at the </w:t>
      </w:r>
      <w:r w:rsidRPr="00D12C0D">
        <w:rPr>
          <w:i/>
          <w:color w:val="000000" w:themeColor="text1"/>
        </w:rPr>
        <w:t>i</w:t>
      </w:r>
      <w:r w:rsidR="001A7C27" w:rsidRPr="00D12C0D">
        <w:rPr>
          <w:i/>
          <w:color w:val="000000" w:themeColor="text1"/>
        </w:rPr>
        <w:t>nternational symposium on the Sustainable Power Generation and Supply</w:t>
      </w:r>
      <w:r w:rsidR="001A7C27" w:rsidRPr="00DA4DC6">
        <w:rPr>
          <w:color w:val="000000" w:themeColor="text1"/>
        </w:rPr>
        <w:t>, 6-7 April 2009.</w:t>
      </w:r>
    </w:p>
    <w:p w14:paraId="28C4B345" w14:textId="516A4640" w:rsidR="001A7C27" w:rsidRPr="00DA4DC6" w:rsidRDefault="001A7C27" w:rsidP="001A7C27">
      <w:pPr>
        <w:pStyle w:val="references"/>
        <w:rPr>
          <w:rFonts w:eastAsia="MS Mincho"/>
          <w:color w:val="000000" w:themeColor="text1"/>
        </w:rPr>
      </w:pPr>
      <w:r w:rsidRPr="00DA4DC6">
        <w:rPr>
          <w:color w:val="000000" w:themeColor="text1"/>
        </w:rPr>
        <w:t>Huang C Y, Liu</w:t>
      </w:r>
      <w:r w:rsidR="0091778C">
        <w:rPr>
          <w:color w:val="000000" w:themeColor="text1"/>
        </w:rPr>
        <w:t xml:space="preserve"> Y W, Tzeng W C, Wang P Y</w:t>
      </w:r>
      <w:r w:rsidRPr="00DA4DC6">
        <w:rPr>
          <w:color w:val="000000" w:themeColor="text1"/>
        </w:rPr>
        <w:t xml:space="preserve"> </w:t>
      </w:r>
      <w:r w:rsidR="0091778C">
        <w:rPr>
          <w:color w:val="000000" w:themeColor="text1"/>
        </w:rPr>
        <w:t>“</w:t>
      </w:r>
      <w:r w:rsidRPr="00DA4DC6">
        <w:rPr>
          <w:color w:val="000000" w:themeColor="text1"/>
        </w:rPr>
        <w:t>Short Term Wind Speed Predictions by Using the Grey Predict</w:t>
      </w:r>
      <w:r w:rsidR="0091778C">
        <w:rPr>
          <w:color w:val="000000" w:themeColor="text1"/>
        </w:rPr>
        <w:t>ion Model Based Forecast Method,”</w:t>
      </w:r>
      <w:r w:rsidRPr="00DA4DC6">
        <w:rPr>
          <w:color w:val="000000" w:themeColor="text1"/>
        </w:rPr>
        <w:t xml:space="preserve"> Paper presented at the </w:t>
      </w:r>
      <w:r w:rsidRPr="00D12C0D">
        <w:rPr>
          <w:i/>
          <w:color w:val="000000" w:themeColor="text1"/>
        </w:rPr>
        <w:t>international symposium on the Green Technologies</w:t>
      </w:r>
      <w:r w:rsidRPr="00DA4DC6">
        <w:rPr>
          <w:color w:val="000000" w:themeColor="text1"/>
        </w:rPr>
        <w:t xml:space="preserve"> -15 April 2011.</w:t>
      </w:r>
    </w:p>
    <w:p w14:paraId="1D1E2B9F" w14:textId="7515F21E" w:rsidR="001A7C27" w:rsidRPr="00DA4DC6" w:rsidRDefault="001A7C27" w:rsidP="001A7C27">
      <w:pPr>
        <w:pStyle w:val="references"/>
        <w:rPr>
          <w:rFonts w:eastAsia="MS Mincho"/>
          <w:color w:val="000000" w:themeColor="text1"/>
        </w:rPr>
      </w:pPr>
      <w:r w:rsidRPr="00DA4DC6">
        <w:rPr>
          <w:color w:val="000000" w:themeColor="text1"/>
        </w:rPr>
        <w:t>Fan S, Liao J R, Yok</w:t>
      </w:r>
      <w:r w:rsidR="00C0277C">
        <w:rPr>
          <w:color w:val="000000" w:themeColor="text1"/>
        </w:rPr>
        <w:t>oyama R, Chen L, Lee W J</w:t>
      </w:r>
      <w:r w:rsidRPr="00DA4DC6">
        <w:rPr>
          <w:color w:val="000000" w:themeColor="text1"/>
        </w:rPr>
        <w:t xml:space="preserve"> </w:t>
      </w:r>
      <w:r w:rsidR="00C0277C">
        <w:rPr>
          <w:color w:val="000000" w:themeColor="text1"/>
        </w:rPr>
        <w:t>“</w:t>
      </w:r>
      <w:r w:rsidRPr="00DA4DC6">
        <w:rPr>
          <w:color w:val="000000" w:themeColor="text1"/>
        </w:rPr>
        <w:t>Forecasting the Wind Generation Using a Two-Stage Network Based on Meteorological Information</w:t>
      </w:r>
      <w:r w:rsidR="00C0277C">
        <w:rPr>
          <w:color w:val="000000" w:themeColor="text1"/>
        </w:rPr>
        <w:t>,”</w:t>
      </w:r>
      <w:r w:rsidRPr="00DA4DC6">
        <w:rPr>
          <w:color w:val="000000" w:themeColor="text1"/>
        </w:rPr>
        <w:t xml:space="preserve"> J Mol Med 24(2): 474-482</w:t>
      </w:r>
      <w:r w:rsidR="00C0277C">
        <w:rPr>
          <w:color w:val="000000" w:themeColor="text1"/>
        </w:rPr>
        <w:t xml:space="preserve">, 2009 </w:t>
      </w:r>
      <w:r w:rsidRPr="00DA4DC6">
        <w:rPr>
          <w:color w:val="000000" w:themeColor="text1"/>
        </w:rPr>
        <w:t xml:space="preserve">. </w:t>
      </w:r>
    </w:p>
    <w:p w14:paraId="297C262A" w14:textId="38BAC129" w:rsidR="001A7C27" w:rsidRPr="00DA4DC6" w:rsidRDefault="001A7C27" w:rsidP="001A7C27">
      <w:pPr>
        <w:pStyle w:val="references"/>
        <w:rPr>
          <w:rFonts w:eastAsia="MS Mincho"/>
          <w:color w:val="000000" w:themeColor="text1"/>
        </w:rPr>
      </w:pPr>
      <w:r w:rsidRPr="00DA4DC6">
        <w:rPr>
          <w:color w:val="000000" w:themeColor="text1"/>
        </w:rPr>
        <w:t>Hippert H S</w:t>
      </w:r>
      <w:r w:rsidR="00C0277C">
        <w:rPr>
          <w:color w:val="000000" w:themeColor="text1"/>
        </w:rPr>
        <w:t>, Pedreira C E, Souza R C</w:t>
      </w:r>
      <w:r w:rsidRPr="00DA4DC6">
        <w:rPr>
          <w:color w:val="000000" w:themeColor="text1"/>
        </w:rPr>
        <w:t xml:space="preserve"> </w:t>
      </w:r>
      <w:r w:rsidR="00C0277C">
        <w:rPr>
          <w:color w:val="000000" w:themeColor="text1"/>
        </w:rPr>
        <w:t>“</w:t>
      </w:r>
      <w:r w:rsidRPr="00DA4DC6">
        <w:rPr>
          <w:color w:val="000000" w:themeColor="text1"/>
        </w:rPr>
        <w:t>Neural networks for short-term load forec</w:t>
      </w:r>
      <w:r w:rsidR="00C0277C">
        <w:rPr>
          <w:color w:val="000000" w:themeColor="text1"/>
        </w:rPr>
        <w:t>asting: a review and evaluation,”</w:t>
      </w:r>
      <w:r w:rsidRPr="00DA4DC6">
        <w:rPr>
          <w:color w:val="000000" w:themeColor="text1"/>
        </w:rPr>
        <w:t xml:space="preserve"> J Mol Med 16(1): 44-55</w:t>
      </w:r>
      <w:r w:rsidR="00C0277C">
        <w:rPr>
          <w:color w:val="000000" w:themeColor="text1"/>
        </w:rPr>
        <w:t>, 2001</w:t>
      </w:r>
      <w:r w:rsidRPr="00DA4DC6">
        <w:rPr>
          <w:color w:val="000000" w:themeColor="text1"/>
        </w:rPr>
        <w:t>.</w:t>
      </w:r>
    </w:p>
    <w:p w14:paraId="1AD0E3F7" w14:textId="2DE76134" w:rsidR="001A7C27" w:rsidRPr="00DA4DC6" w:rsidRDefault="0091778C" w:rsidP="001A7C27">
      <w:pPr>
        <w:pStyle w:val="references"/>
        <w:rPr>
          <w:rFonts w:eastAsia="MS Mincho"/>
          <w:color w:val="000000" w:themeColor="text1"/>
        </w:rPr>
      </w:pPr>
      <w:r>
        <w:rPr>
          <w:color w:val="000000" w:themeColor="text1"/>
        </w:rPr>
        <w:t>Potter C, Negnevitsky M</w:t>
      </w:r>
      <w:r w:rsidR="001A7C27" w:rsidRPr="00DA4DC6">
        <w:rPr>
          <w:color w:val="000000" w:themeColor="text1"/>
        </w:rPr>
        <w:t xml:space="preserve"> </w:t>
      </w:r>
      <w:r>
        <w:rPr>
          <w:color w:val="000000" w:themeColor="text1"/>
        </w:rPr>
        <w:t>“</w:t>
      </w:r>
      <w:r w:rsidR="001A7C27" w:rsidRPr="00DA4DC6">
        <w:rPr>
          <w:color w:val="000000" w:themeColor="text1"/>
        </w:rPr>
        <w:t>Very short-term wind forecasting</w:t>
      </w:r>
      <w:r>
        <w:rPr>
          <w:color w:val="000000" w:themeColor="text1"/>
        </w:rPr>
        <w:t xml:space="preserve"> for Tasmanian power generation,”</w:t>
      </w:r>
      <w:r w:rsidR="001A7C27" w:rsidRPr="00DA4DC6">
        <w:rPr>
          <w:color w:val="000000" w:themeColor="text1"/>
        </w:rPr>
        <w:t xml:space="preserve"> In: </w:t>
      </w:r>
      <w:r w:rsidR="001A7C27" w:rsidRPr="00D12C0D">
        <w:rPr>
          <w:i/>
          <w:color w:val="000000" w:themeColor="text1"/>
        </w:rPr>
        <w:t>Abstracts of the international symposium on the IEEE Power Engineering Society</w:t>
      </w:r>
      <w:r w:rsidR="001A7C27" w:rsidRPr="00DA4DC6">
        <w:rPr>
          <w:color w:val="000000" w:themeColor="text1"/>
        </w:rPr>
        <w:t>, 2006</w:t>
      </w:r>
    </w:p>
    <w:p w14:paraId="5AC631E0" w14:textId="39C50898" w:rsidR="00591FDF" w:rsidRPr="00DA4DC6" w:rsidRDefault="001A7C27" w:rsidP="002D2D80">
      <w:pPr>
        <w:pStyle w:val="references"/>
        <w:rPr>
          <w:rFonts w:eastAsia="MS Mincho"/>
          <w:color w:val="000000" w:themeColor="text1"/>
        </w:rPr>
      </w:pPr>
      <w:r w:rsidRPr="00DA4DC6">
        <w:rPr>
          <w:color w:val="000000" w:themeColor="text1"/>
        </w:rPr>
        <w:t xml:space="preserve">Senjyu T, Yona </w:t>
      </w:r>
      <w:r w:rsidR="0091778C">
        <w:rPr>
          <w:color w:val="000000" w:themeColor="text1"/>
        </w:rPr>
        <w:t>A, Urasaki N, Funabashi T</w:t>
      </w:r>
      <w:r w:rsidRPr="00DA4DC6">
        <w:rPr>
          <w:color w:val="000000" w:themeColor="text1"/>
        </w:rPr>
        <w:t xml:space="preserve"> </w:t>
      </w:r>
      <w:r w:rsidR="0091778C">
        <w:rPr>
          <w:color w:val="000000" w:themeColor="text1"/>
        </w:rPr>
        <w:t>“</w:t>
      </w:r>
      <w:r w:rsidRPr="00DA4DC6">
        <w:rPr>
          <w:color w:val="000000" w:themeColor="text1"/>
        </w:rPr>
        <w:t>Application of Recurrent Neural Network to Long-Term-Ahead Generating Power Forec</w:t>
      </w:r>
      <w:r w:rsidR="0091778C">
        <w:rPr>
          <w:color w:val="000000" w:themeColor="text1"/>
        </w:rPr>
        <w:t>asting for Wind Power Generator,”</w:t>
      </w:r>
      <w:r w:rsidRPr="00DA4DC6">
        <w:rPr>
          <w:color w:val="000000" w:themeColor="text1"/>
        </w:rPr>
        <w:t xml:space="preserve"> Paper presented at the </w:t>
      </w:r>
      <w:r w:rsidRPr="00D12C0D">
        <w:rPr>
          <w:i/>
          <w:color w:val="000000" w:themeColor="text1"/>
        </w:rPr>
        <w:t>international symposium on the IEEE PES Power Systems and Exposition</w:t>
      </w:r>
      <w:r w:rsidRPr="00DA4DC6">
        <w:rPr>
          <w:color w:val="000000" w:themeColor="text1"/>
        </w:rPr>
        <w:t>,  29 Oct- 1 Nov 2006.</w:t>
      </w:r>
    </w:p>
    <w:p w14:paraId="00745298" w14:textId="0C7ECABE" w:rsidR="001A7C27" w:rsidRPr="00DA4DC6" w:rsidRDefault="001A7C27" w:rsidP="001A7C27">
      <w:pPr>
        <w:pStyle w:val="references"/>
        <w:rPr>
          <w:rFonts w:eastAsia="MS Mincho"/>
          <w:color w:val="000000" w:themeColor="text1"/>
        </w:rPr>
      </w:pPr>
      <w:r w:rsidRPr="00DA4DC6">
        <w:rPr>
          <w:color w:val="000000" w:themeColor="text1"/>
        </w:rPr>
        <w:t>Brusch S, Lehner</w:t>
      </w:r>
      <w:r w:rsidR="00C0277C">
        <w:rPr>
          <w:color w:val="000000" w:themeColor="text1"/>
        </w:rPr>
        <w:t xml:space="preserve"> S, Schulz-Stellenfleth J</w:t>
      </w:r>
      <w:r w:rsidRPr="00DA4DC6">
        <w:rPr>
          <w:color w:val="000000" w:themeColor="text1"/>
        </w:rPr>
        <w:t xml:space="preserve"> </w:t>
      </w:r>
      <w:r w:rsidR="00C0277C">
        <w:rPr>
          <w:color w:val="000000" w:themeColor="text1"/>
        </w:rPr>
        <w:t>“</w:t>
      </w:r>
      <w:r w:rsidRPr="00DA4DC6">
        <w:rPr>
          <w:color w:val="000000" w:themeColor="text1"/>
        </w:rPr>
        <w:t>Synergetic Use of Radar and Optical Satellite Images to Support Severe Storm Predi</w:t>
      </w:r>
      <w:r w:rsidR="00C0277C">
        <w:rPr>
          <w:color w:val="000000" w:themeColor="text1"/>
        </w:rPr>
        <w:t>ction for Offshore Wind Farming,"</w:t>
      </w:r>
      <w:r w:rsidRPr="00DA4DC6">
        <w:rPr>
          <w:color w:val="000000" w:themeColor="text1"/>
        </w:rPr>
        <w:t xml:space="preserve"> J Mol Med 1(1) 57-66</w:t>
      </w:r>
      <w:r w:rsidR="00C0277C">
        <w:rPr>
          <w:color w:val="000000" w:themeColor="text1"/>
        </w:rPr>
        <w:t>, 2008</w:t>
      </w:r>
      <w:r w:rsidRPr="00DA4DC6">
        <w:rPr>
          <w:color w:val="000000" w:themeColor="text1"/>
        </w:rPr>
        <w:t>.</w:t>
      </w:r>
    </w:p>
    <w:p w14:paraId="09913A22" w14:textId="395F32BD" w:rsidR="001A7C27" w:rsidRPr="00DA4DC6" w:rsidRDefault="001A7C27" w:rsidP="001A7C27">
      <w:pPr>
        <w:pStyle w:val="references"/>
        <w:rPr>
          <w:rFonts w:eastAsia="MS Mincho"/>
          <w:color w:val="000000" w:themeColor="text1"/>
        </w:rPr>
      </w:pPr>
      <w:r w:rsidRPr="00DA4DC6">
        <w:rPr>
          <w:color w:val="000000" w:themeColor="text1"/>
        </w:rPr>
        <w:t>Sider</w:t>
      </w:r>
      <w:r w:rsidR="00D3053C">
        <w:rPr>
          <w:color w:val="000000" w:themeColor="text1"/>
        </w:rPr>
        <w:t>atos G, Hatziargyriou N D</w:t>
      </w:r>
      <w:r w:rsidRPr="00DA4DC6">
        <w:rPr>
          <w:color w:val="000000" w:themeColor="text1"/>
        </w:rPr>
        <w:t xml:space="preserve"> </w:t>
      </w:r>
      <w:r w:rsidR="00D3053C">
        <w:rPr>
          <w:color w:val="000000" w:themeColor="text1"/>
        </w:rPr>
        <w:t>“</w:t>
      </w:r>
      <w:r w:rsidRPr="00DA4DC6">
        <w:rPr>
          <w:color w:val="000000" w:themeColor="text1"/>
        </w:rPr>
        <w:t>An Advanced Statistical Me</w:t>
      </w:r>
      <w:r w:rsidR="00D3053C">
        <w:rPr>
          <w:color w:val="000000" w:themeColor="text1"/>
        </w:rPr>
        <w:t>thod for Wind Power Forecasting,”</w:t>
      </w:r>
      <w:r w:rsidRPr="00DA4DC6">
        <w:rPr>
          <w:color w:val="000000" w:themeColor="text1"/>
        </w:rPr>
        <w:t xml:space="preserve"> J Mol Med,  22(1): 258-265</w:t>
      </w:r>
      <w:r w:rsidR="00D3053C">
        <w:rPr>
          <w:color w:val="000000" w:themeColor="text1"/>
        </w:rPr>
        <w:t>, 2007</w:t>
      </w:r>
      <w:r w:rsidRPr="00DA4DC6">
        <w:rPr>
          <w:color w:val="000000" w:themeColor="text1"/>
        </w:rPr>
        <w:t>.</w:t>
      </w:r>
    </w:p>
    <w:p w14:paraId="236FE493" w14:textId="34B5DBA9" w:rsidR="001A7C27" w:rsidRPr="00DA4DC6" w:rsidRDefault="001A7C27" w:rsidP="001A7C27">
      <w:pPr>
        <w:pStyle w:val="references"/>
        <w:rPr>
          <w:color w:val="000000" w:themeColor="text1"/>
        </w:rPr>
      </w:pPr>
      <w:r w:rsidRPr="00DA4DC6">
        <w:rPr>
          <w:color w:val="000000" w:themeColor="text1"/>
        </w:rPr>
        <w:t>Ak</w:t>
      </w:r>
      <w:r w:rsidR="006B632D" w:rsidRPr="00DA4DC6">
        <w:rPr>
          <w:color w:val="000000" w:themeColor="text1"/>
        </w:rPr>
        <w:t>ramizadeh, A., Farjami, A. A., Khaloo</w:t>
      </w:r>
      <w:r w:rsidR="0091778C">
        <w:rPr>
          <w:color w:val="000000" w:themeColor="text1"/>
        </w:rPr>
        <w:t>zadeh, H.</w:t>
      </w:r>
      <w:r w:rsidRPr="00DA4DC6">
        <w:rPr>
          <w:color w:val="000000" w:themeColor="text1"/>
        </w:rPr>
        <w:t xml:space="preserve"> </w:t>
      </w:r>
      <w:r w:rsidR="0091778C">
        <w:rPr>
          <w:color w:val="000000" w:themeColor="text1"/>
        </w:rPr>
        <w:t>“</w:t>
      </w:r>
      <w:r w:rsidRPr="00DA4DC6">
        <w:rPr>
          <w:color w:val="000000" w:themeColor="text1"/>
        </w:rPr>
        <w:t>Nonlinear Hammerstein model identification using genetic algorithm</w:t>
      </w:r>
      <w:r w:rsidR="0091778C">
        <w:rPr>
          <w:color w:val="000000" w:themeColor="text1"/>
        </w:rPr>
        <w:t>,”</w:t>
      </w:r>
      <w:r w:rsidRPr="00DA4DC6">
        <w:rPr>
          <w:color w:val="000000" w:themeColor="text1"/>
        </w:rPr>
        <w:t xml:space="preserve"> </w:t>
      </w:r>
      <w:r w:rsidRPr="00D12C0D">
        <w:rPr>
          <w:i/>
          <w:color w:val="000000" w:themeColor="text1"/>
        </w:rPr>
        <w:t>Symposium conducted at the meeting of the Artificial Intelligence Systems</w:t>
      </w:r>
      <w:r w:rsidRPr="00DA4DC6">
        <w:rPr>
          <w:color w:val="000000" w:themeColor="text1"/>
        </w:rPr>
        <w:t xml:space="preserve">, 2002. </w:t>
      </w:r>
      <w:bookmarkStart w:id="1" w:name="_ENREF_2"/>
    </w:p>
    <w:p w14:paraId="16A09F8D" w14:textId="48729D11" w:rsidR="001A7C27" w:rsidRPr="00DA4DC6" w:rsidRDefault="001A7C27" w:rsidP="001A7C27">
      <w:pPr>
        <w:pStyle w:val="references"/>
        <w:rPr>
          <w:color w:val="000000" w:themeColor="text1"/>
        </w:rPr>
      </w:pPr>
      <w:r w:rsidRPr="00DA4DC6">
        <w:rPr>
          <w:color w:val="000000" w:themeColor="text1"/>
        </w:rPr>
        <w:t>A</w:t>
      </w:r>
      <w:r w:rsidR="00D3053C">
        <w:rPr>
          <w:color w:val="000000" w:themeColor="text1"/>
        </w:rPr>
        <w:t>ksasse, B., Radouane, L. “</w:t>
      </w:r>
      <w:r w:rsidRPr="00DA4DC6">
        <w:rPr>
          <w:color w:val="000000" w:themeColor="text1"/>
        </w:rPr>
        <w:t xml:space="preserve">Two-dimensional autoregressive </w:t>
      </w:r>
      <w:r w:rsidR="00D3053C">
        <w:rPr>
          <w:color w:val="000000" w:themeColor="text1"/>
        </w:rPr>
        <w:t>(2-D AR) model order estimation,”</w:t>
      </w:r>
      <w:r w:rsidRPr="00DA4DC6">
        <w:rPr>
          <w:color w:val="000000" w:themeColor="text1"/>
        </w:rPr>
        <w:t xml:space="preserve"> </w:t>
      </w:r>
      <w:r w:rsidRPr="00D12C0D">
        <w:rPr>
          <w:color w:val="000000" w:themeColor="text1"/>
        </w:rPr>
        <w:t>IEEE Transactions on</w:t>
      </w:r>
      <w:r w:rsidR="006B632D" w:rsidRPr="00D12C0D">
        <w:rPr>
          <w:color w:val="000000" w:themeColor="text1"/>
        </w:rPr>
        <w:t xml:space="preserve"> Signal Processing</w:t>
      </w:r>
      <w:r w:rsidR="006B632D" w:rsidRPr="00DA4DC6">
        <w:rPr>
          <w:i/>
          <w:color w:val="000000" w:themeColor="text1"/>
        </w:rPr>
        <w:t>,</w:t>
      </w:r>
      <w:r w:rsidRPr="00DA4DC6">
        <w:rPr>
          <w:i/>
          <w:color w:val="000000" w:themeColor="text1"/>
        </w:rPr>
        <w:t xml:space="preserve"> </w:t>
      </w:r>
      <w:r w:rsidR="006B632D" w:rsidRPr="00DA4DC6">
        <w:rPr>
          <w:color w:val="000000" w:themeColor="text1"/>
        </w:rPr>
        <w:t xml:space="preserve">J Mol Med </w:t>
      </w:r>
      <w:r w:rsidRPr="00DA4DC6">
        <w:rPr>
          <w:i/>
          <w:color w:val="000000" w:themeColor="text1"/>
        </w:rPr>
        <w:t>47</w:t>
      </w:r>
      <w:r w:rsidR="006B632D" w:rsidRPr="00DA4DC6">
        <w:rPr>
          <w:color w:val="000000" w:themeColor="text1"/>
        </w:rPr>
        <w:t>(7)</w:t>
      </w:r>
      <w:r w:rsidRPr="00DA4DC6">
        <w:rPr>
          <w:color w:val="000000" w:themeColor="text1"/>
        </w:rPr>
        <w:t xml:space="preserve"> 2072-2077</w:t>
      </w:r>
      <w:r w:rsidR="00D3053C">
        <w:rPr>
          <w:color w:val="000000" w:themeColor="text1"/>
        </w:rPr>
        <w:t>, 1999</w:t>
      </w:r>
      <w:r w:rsidRPr="00DA4DC6">
        <w:rPr>
          <w:color w:val="000000" w:themeColor="text1"/>
        </w:rPr>
        <w:t xml:space="preserve">. </w:t>
      </w:r>
      <w:bookmarkStart w:id="2" w:name="_ENREF_3"/>
      <w:bookmarkEnd w:id="1"/>
    </w:p>
    <w:p w14:paraId="2B15B2A3" w14:textId="5C425787" w:rsidR="001A7C27" w:rsidRPr="00DA4DC6" w:rsidRDefault="001A7C27" w:rsidP="001A7C27">
      <w:pPr>
        <w:pStyle w:val="references"/>
        <w:rPr>
          <w:color w:val="000000" w:themeColor="text1"/>
        </w:rPr>
      </w:pPr>
      <w:r w:rsidRPr="00DA4DC6">
        <w:rPr>
          <w:color w:val="000000" w:themeColor="text1"/>
        </w:rPr>
        <w:t>Beligiannis</w:t>
      </w:r>
      <w:r w:rsidR="005A016A" w:rsidRPr="00DA4DC6">
        <w:rPr>
          <w:color w:val="000000" w:themeColor="text1"/>
        </w:rPr>
        <w:t>, G. N., Likothanass</w:t>
      </w:r>
      <w:r w:rsidR="00C20F56">
        <w:rPr>
          <w:color w:val="000000" w:themeColor="text1"/>
        </w:rPr>
        <w:t>is, S. D., Demiris, E. N.</w:t>
      </w:r>
      <w:r w:rsidRPr="00DA4DC6">
        <w:rPr>
          <w:color w:val="000000" w:themeColor="text1"/>
        </w:rPr>
        <w:t xml:space="preserve"> </w:t>
      </w:r>
      <w:r w:rsidR="00C20F56">
        <w:rPr>
          <w:color w:val="000000" w:themeColor="text1"/>
        </w:rPr>
        <w:t>“</w:t>
      </w:r>
      <w:r w:rsidRPr="00DA4DC6">
        <w:rPr>
          <w:color w:val="000000" w:themeColor="text1"/>
        </w:rPr>
        <w:t>A robust hybrid evolutionary method for ARMA model identification</w:t>
      </w:r>
      <w:r w:rsidR="00C20F56">
        <w:rPr>
          <w:color w:val="000000" w:themeColor="text1"/>
        </w:rPr>
        <w:t>,”</w:t>
      </w:r>
      <w:r w:rsidRPr="00DA4DC6">
        <w:rPr>
          <w:color w:val="000000" w:themeColor="text1"/>
        </w:rPr>
        <w:t xml:space="preserve"> </w:t>
      </w:r>
      <w:r w:rsidRPr="00D12C0D">
        <w:rPr>
          <w:i/>
          <w:color w:val="000000" w:themeColor="text1"/>
        </w:rPr>
        <w:t>Symposium conducted at the meeting of the Image and Signal Processing and Analysis, 2001</w:t>
      </w:r>
      <w:r w:rsidRPr="00DA4DC6">
        <w:rPr>
          <w:color w:val="000000" w:themeColor="text1"/>
        </w:rPr>
        <w:t xml:space="preserve">. ISPA 2001. </w:t>
      </w:r>
      <w:bookmarkStart w:id="3" w:name="_ENREF_4"/>
      <w:bookmarkEnd w:id="2"/>
    </w:p>
    <w:p w14:paraId="7A72E134" w14:textId="47AD5024" w:rsidR="001A7C27" w:rsidRPr="00DA4DC6" w:rsidRDefault="005A016A" w:rsidP="001A7C27">
      <w:pPr>
        <w:pStyle w:val="references"/>
        <w:rPr>
          <w:color w:val="000000" w:themeColor="text1"/>
        </w:rPr>
      </w:pPr>
      <w:r w:rsidRPr="00DA4DC6">
        <w:rPr>
          <w:color w:val="000000" w:themeColor="text1"/>
        </w:rPr>
        <w:t>Chatterjee, S.,</w:t>
      </w:r>
      <w:r w:rsidR="001A7C27" w:rsidRPr="00DA4DC6">
        <w:rPr>
          <w:color w:val="000000" w:themeColor="text1"/>
        </w:rPr>
        <w:t xml:space="preserve"> Bard, J. </w:t>
      </w:r>
      <w:r w:rsidRPr="00DA4DC6">
        <w:rPr>
          <w:color w:val="000000" w:themeColor="text1"/>
        </w:rPr>
        <w:t xml:space="preserve">F. </w:t>
      </w:r>
      <w:r w:rsidR="00D3053C">
        <w:rPr>
          <w:color w:val="000000" w:themeColor="text1"/>
        </w:rPr>
        <w:t>“</w:t>
      </w:r>
      <w:r w:rsidR="001A7C27" w:rsidRPr="00DA4DC6">
        <w:rPr>
          <w:color w:val="000000" w:themeColor="text1"/>
        </w:rPr>
        <w:t xml:space="preserve">A comparison of Box-Jenkins time series models with </w:t>
      </w:r>
      <w:r w:rsidR="00D3053C">
        <w:rPr>
          <w:color w:val="000000" w:themeColor="text1"/>
        </w:rPr>
        <w:t>autoregressive processes,”</w:t>
      </w:r>
      <w:r w:rsidR="001A7C27" w:rsidRPr="00DA4DC6">
        <w:rPr>
          <w:color w:val="000000" w:themeColor="text1"/>
        </w:rPr>
        <w:t xml:space="preserve"> </w:t>
      </w:r>
      <w:r w:rsidRPr="00D12C0D">
        <w:rPr>
          <w:color w:val="000000" w:themeColor="text1"/>
        </w:rPr>
        <w:t>Systems</w:t>
      </w:r>
      <w:r w:rsidR="001A7C27" w:rsidRPr="00D12C0D">
        <w:rPr>
          <w:color w:val="000000" w:themeColor="text1"/>
        </w:rPr>
        <w:t xml:space="preserve"> IEEE Transactions on</w:t>
      </w:r>
      <w:r w:rsidRPr="00D12C0D">
        <w:rPr>
          <w:color w:val="000000" w:themeColor="text1"/>
        </w:rPr>
        <w:t xml:space="preserve"> Man and Cybernetics</w:t>
      </w:r>
      <w:r w:rsidR="001A7C27" w:rsidRPr="00DA4DC6">
        <w:rPr>
          <w:i/>
          <w:color w:val="000000" w:themeColor="text1"/>
        </w:rPr>
        <w:t xml:space="preserve">, </w:t>
      </w:r>
      <w:r w:rsidRPr="00DA4DC6">
        <w:rPr>
          <w:color w:val="000000" w:themeColor="text1"/>
        </w:rPr>
        <w:t>J Mol Med</w:t>
      </w:r>
      <w:r w:rsidRPr="00DA4DC6">
        <w:rPr>
          <w:i/>
          <w:color w:val="000000" w:themeColor="text1"/>
        </w:rPr>
        <w:t xml:space="preserve"> </w:t>
      </w:r>
      <w:r w:rsidR="001A7C27" w:rsidRPr="00DA4DC6">
        <w:rPr>
          <w:i/>
          <w:color w:val="000000" w:themeColor="text1"/>
        </w:rPr>
        <w:t>15</w:t>
      </w:r>
      <w:r w:rsidRPr="00DA4DC6">
        <w:rPr>
          <w:color w:val="000000" w:themeColor="text1"/>
        </w:rPr>
        <w:t>(2)</w:t>
      </w:r>
      <w:r w:rsidR="001A7C27" w:rsidRPr="00DA4DC6">
        <w:rPr>
          <w:color w:val="000000" w:themeColor="text1"/>
        </w:rPr>
        <w:t xml:space="preserve"> 252-259</w:t>
      </w:r>
      <w:r w:rsidR="00D3053C">
        <w:rPr>
          <w:color w:val="000000" w:themeColor="text1"/>
        </w:rPr>
        <w:t>, 1985</w:t>
      </w:r>
      <w:r w:rsidR="001A7C27" w:rsidRPr="00DA4DC6">
        <w:rPr>
          <w:color w:val="000000" w:themeColor="text1"/>
        </w:rPr>
        <w:t xml:space="preserve">. </w:t>
      </w:r>
      <w:bookmarkStart w:id="4" w:name="_ENREF_5"/>
      <w:bookmarkEnd w:id="3"/>
    </w:p>
    <w:p w14:paraId="2436831D" w14:textId="7BC7862F" w:rsidR="001A7C27" w:rsidRPr="00DA4DC6" w:rsidRDefault="00D3053C" w:rsidP="001A7C27">
      <w:pPr>
        <w:pStyle w:val="references"/>
        <w:rPr>
          <w:color w:val="000000" w:themeColor="text1"/>
        </w:rPr>
      </w:pPr>
      <w:r>
        <w:rPr>
          <w:color w:val="000000" w:themeColor="text1"/>
        </w:rPr>
        <w:t xml:space="preserve">Chon, K. H., Cohen, R. J. </w:t>
      </w:r>
      <w:r w:rsidR="008D6FA2">
        <w:rPr>
          <w:color w:val="000000" w:themeColor="text1"/>
        </w:rPr>
        <w:t>“</w:t>
      </w:r>
      <w:r w:rsidR="001A7C27" w:rsidRPr="00DA4DC6">
        <w:rPr>
          <w:color w:val="000000" w:themeColor="text1"/>
        </w:rPr>
        <w:t>Linear and nonlinear ARMA model parameter estimation usi</w:t>
      </w:r>
      <w:r>
        <w:rPr>
          <w:color w:val="000000" w:themeColor="text1"/>
        </w:rPr>
        <w:t>ng an artificial neural network,”</w:t>
      </w:r>
      <w:r w:rsidR="001A7C27" w:rsidRPr="00DA4DC6">
        <w:rPr>
          <w:color w:val="000000" w:themeColor="text1"/>
        </w:rPr>
        <w:t xml:space="preserve"> </w:t>
      </w:r>
      <w:r w:rsidR="001A7C27" w:rsidRPr="00D12C0D">
        <w:rPr>
          <w:color w:val="000000" w:themeColor="text1"/>
        </w:rPr>
        <w:t>IEEE Transactions on</w:t>
      </w:r>
      <w:r w:rsidR="00590933" w:rsidRPr="00D12C0D">
        <w:rPr>
          <w:color w:val="000000" w:themeColor="text1"/>
        </w:rPr>
        <w:t xml:space="preserve"> Biomedical Engineering</w:t>
      </w:r>
      <w:r w:rsidR="001A7C27" w:rsidRPr="00DA4DC6">
        <w:rPr>
          <w:i/>
          <w:color w:val="000000" w:themeColor="text1"/>
        </w:rPr>
        <w:t>,</w:t>
      </w:r>
      <w:r w:rsidR="00590933" w:rsidRPr="00DA4DC6">
        <w:rPr>
          <w:color w:val="000000" w:themeColor="text1"/>
        </w:rPr>
        <w:t xml:space="preserve"> J Mol Med</w:t>
      </w:r>
      <w:r w:rsidR="001A7C27" w:rsidRPr="00DA4DC6">
        <w:rPr>
          <w:i/>
          <w:color w:val="000000" w:themeColor="text1"/>
        </w:rPr>
        <w:t xml:space="preserve"> 44</w:t>
      </w:r>
      <w:r w:rsidR="001A7C27" w:rsidRPr="00DA4DC6">
        <w:rPr>
          <w:color w:val="000000" w:themeColor="text1"/>
        </w:rPr>
        <w:t>(3), 168-174</w:t>
      </w:r>
      <w:r>
        <w:rPr>
          <w:color w:val="000000" w:themeColor="text1"/>
        </w:rPr>
        <w:t>, 1997</w:t>
      </w:r>
      <w:r w:rsidR="001A7C27" w:rsidRPr="00DA4DC6">
        <w:rPr>
          <w:color w:val="000000" w:themeColor="text1"/>
        </w:rPr>
        <w:t xml:space="preserve">. </w:t>
      </w:r>
      <w:bookmarkStart w:id="5" w:name="_ENREF_6"/>
      <w:bookmarkEnd w:id="4"/>
    </w:p>
    <w:p w14:paraId="5A50AB1A" w14:textId="64294096" w:rsidR="001A7C27" w:rsidRPr="00DA4DC6" w:rsidRDefault="00D4169E" w:rsidP="001A7C27">
      <w:pPr>
        <w:pStyle w:val="references"/>
        <w:rPr>
          <w:color w:val="000000" w:themeColor="text1"/>
        </w:rPr>
      </w:pPr>
      <w:r w:rsidRPr="00DA4DC6">
        <w:rPr>
          <w:color w:val="000000" w:themeColor="text1"/>
          <w:lang w:val="en-NZ"/>
        </w:rPr>
        <w:t>Wang</w:t>
      </w:r>
      <w:r w:rsidR="00590933" w:rsidRPr="00DA4DC6">
        <w:rPr>
          <w:color w:val="000000" w:themeColor="text1"/>
          <w:lang w:val="en-NZ"/>
        </w:rPr>
        <w:t>,</w:t>
      </w:r>
      <w:r w:rsidRPr="00DA4DC6">
        <w:rPr>
          <w:color w:val="000000" w:themeColor="text1"/>
          <w:lang w:val="en-NZ"/>
        </w:rPr>
        <w:t xml:space="preserve"> L</w:t>
      </w:r>
      <w:r w:rsidR="00590933" w:rsidRPr="00DA4DC6">
        <w:rPr>
          <w:color w:val="000000" w:themeColor="text1"/>
          <w:lang w:val="en-NZ"/>
        </w:rPr>
        <w:t>.,</w:t>
      </w:r>
      <w:r w:rsidR="00D3053C">
        <w:rPr>
          <w:color w:val="000000" w:themeColor="text1"/>
          <w:lang w:val="en-NZ"/>
        </w:rPr>
        <w:t xml:space="preserve"> Libert, G. A.</w:t>
      </w:r>
      <w:r w:rsidR="001A7C27" w:rsidRPr="00DA4DC6">
        <w:rPr>
          <w:color w:val="000000" w:themeColor="text1"/>
          <w:lang w:val="en-NZ"/>
        </w:rPr>
        <w:t xml:space="preserve"> </w:t>
      </w:r>
      <w:r w:rsidR="00D3053C">
        <w:rPr>
          <w:color w:val="000000" w:themeColor="text1"/>
          <w:lang w:val="en-NZ"/>
        </w:rPr>
        <w:t>“</w:t>
      </w:r>
      <w:r w:rsidR="001A7C27" w:rsidRPr="00DA4DC6">
        <w:rPr>
          <w:color w:val="000000" w:themeColor="text1"/>
        </w:rPr>
        <w:t>Combining pattern recognition techniques with Akaike's information crite</w:t>
      </w:r>
      <w:r w:rsidR="00D3053C">
        <w:rPr>
          <w:color w:val="000000" w:themeColor="text1"/>
        </w:rPr>
        <w:t>ria for identifying ARMA models,”</w:t>
      </w:r>
      <w:r w:rsidR="001A7C27" w:rsidRPr="00DA4DC6">
        <w:rPr>
          <w:color w:val="000000" w:themeColor="text1"/>
        </w:rPr>
        <w:t xml:space="preserve"> </w:t>
      </w:r>
      <w:r w:rsidR="001A7C27" w:rsidRPr="00D12C0D">
        <w:rPr>
          <w:color w:val="000000" w:themeColor="text1"/>
        </w:rPr>
        <w:t xml:space="preserve">Signal </w:t>
      </w:r>
      <w:r w:rsidR="001A7C27" w:rsidRPr="00D3053C">
        <w:rPr>
          <w:color w:val="000000" w:themeColor="text1"/>
        </w:rPr>
        <w:t>models.</w:t>
      </w:r>
      <w:r w:rsidR="001A7C27" w:rsidRPr="00D12C0D">
        <w:rPr>
          <w:color w:val="000000" w:themeColor="text1"/>
        </w:rPr>
        <w:t>, IEEE Transactions on Signal Processing</w:t>
      </w:r>
      <w:r w:rsidR="001A7C27" w:rsidRPr="00DA4DC6">
        <w:rPr>
          <w:i/>
          <w:color w:val="000000" w:themeColor="text1"/>
        </w:rPr>
        <w:t xml:space="preserve">, </w:t>
      </w:r>
      <w:r w:rsidR="00590933" w:rsidRPr="00DA4DC6">
        <w:rPr>
          <w:color w:val="000000" w:themeColor="text1"/>
        </w:rPr>
        <w:t xml:space="preserve">J Mol Med </w:t>
      </w:r>
      <w:r w:rsidR="001A7C27" w:rsidRPr="00D12C0D">
        <w:rPr>
          <w:color w:val="000000" w:themeColor="text1"/>
        </w:rPr>
        <w:t>42</w:t>
      </w:r>
      <w:r w:rsidR="001A7C27" w:rsidRPr="00D3053C">
        <w:rPr>
          <w:color w:val="000000" w:themeColor="text1"/>
        </w:rPr>
        <w:t>(6</w:t>
      </w:r>
      <w:r w:rsidR="001A7C27" w:rsidRPr="00DA4DC6">
        <w:rPr>
          <w:color w:val="000000" w:themeColor="text1"/>
        </w:rPr>
        <w:t>), 1388-1396</w:t>
      </w:r>
      <w:r w:rsidR="00D3053C">
        <w:rPr>
          <w:color w:val="000000" w:themeColor="text1"/>
        </w:rPr>
        <w:t>, 1994</w:t>
      </w:r>
      <w:r w:rsidR="001A7C27" w:rsidRPr="00DA4DC6">
        <w:rPr>
          <w:color w:val="000000" w:themeColor="text1"/>
        </w:rPr>
        <w:t xml:space="preserve">. </w:t>
      </w:r>
      <w:bookmarkEnd w:id="5"/>
    </w:p>
    <w:p w14:paraId="63C0EDCB" w14:textId="1D9FAAAA" w:rsidR="001A7C27" w:rsidRPr="00DA4DC6" w:rsidRDefault="001A7C27" w:rsidP="001A7C27">
      <w:pPr>
        <w:pStyle w:val="references"/>
        <w:rPr>
          <w:color w:val="000000" w:themeColor="text1"/>
        </w:rPr>
      </w:pPr>
      <w:r w:rsidRPr="00DA4DC6">
        <w:rPr>
          <w:color w:val="000000" w:themeColor="text1"/>
        </w:rPr>
        <w:t>Shiqiong, Z., Ji</w:t>
      </w:r>
      <w:r w:rsidR="00590933" w:rsidRPr="00DA4DC6">
        <w:rPr>
          <w:color w:val="000000" w:themeColor="text1"/>
        </w:rPr>
        <w:t>xuan, Y., Zhumei, S., Jun, T.,</w:t>
      </w:r>
      <w:r w:rsidR="00C20F56">
        <w:rPr>
          <w:color w:val="000000" w:themeColor="text1"/>
        </w:rPr>
        <w:t xml:space="preserve"> Longyun, K. “</w:t>
      </w:r>
      <w:r w:rsidRPr="00DA4DC6">
        <w:rPr>
          <w:color w:val="000000" w:themeColor="text1"/>
        </w:rPr>
        <w:t>Wind Signal Forecasting Based on System Identification Toolbox of MATLAB</w:t>
      </w:r>
      <w:r w:rsidR="00C20F56">
        <w:rPr>
          <w:color w:val="000000" w:themeColor="text1"/>
        </w:rPr>
        <w:t>,”</w:t>
      </w:r>
      <w:r w:rsidRPr="00DA4DC6">
        <w:rPr>
          <w:color w:val="000000" w:themeColor="text1"/>
        </w:rPr>
        <w:t xml:space="preserve"> </w:t>
      </w:r>
      <w:r w:rsidRPr="00D12C0D">
        <w:rPr>
          <w:i/>
          <w:color w:val="000000" w:themeColor="text1"/>
        </w:rPr>
        <w:t>Symposium conducted at the meeting of the Intelligent System Design and Engineering Applications (ISDEA</w:t>
      </w:r>
      <w:r w:rsidRPr="00DA4DC6">
        <w:rPr>
          <w:color w:val="000000" w:themeColor="text1"/>
        </w:rPr>
        <w:t>), 2013</w:t>
      </w:r>
      <w:r w:rsidR="00590933" w:rsidRPr="00DA4DC6">
        <w:rPr>
          <w:color w:val="000000" w:themeColor="text1"/>
        </w:rPr>
        <w:t>.</w:t>
      </w:r>
      <w:r w:rsidRPr="00DA4DC6">
        <w:rPr>
          <w:color w:val="000000" w:themeColor="text1"/>
        </w:rPr>
        <w:t xml:space="preserve"> </w:t>
      </w:r>
    </w:p>
    <w:p w14:paraId="7CC5988E" w14:textId="1B050808" w:rsidR="008A55B5" w:rsidRPr="00DA4DC6" w:rsidRDefault="00C20F56" w:rsidP="00713231">
      <w:pPr>
        <w:pStyle w:val="references"/>
        <w:rPr>
          <w:color w:val="000000" w:themeColor="text1"/>
        </w:rPr>
      </w:pPr>
      <w:r>
        <w:rPr>
          <w:color w:val="000000" w:themeColor="text1"/>
          <w:sz w:val="17"/>
          <w:szCs w:val="17"/>
        </w:rPr>
        <w:t>Cao L, Li R</w:t>
      </w:r>
      <w:r w:rsidR="001A7C27" w:rsidRPr="00DA4DC6">
        <w:rPr>
          <w:color w:val="000000" w:themeColor="text1"/>
          <w:sz w:val="17"/>
          <w:szCs w:val="17"/>
        </w:rPr>
        <w:t xml:space="preserve"> </w:t>
      </w:r>
      <w:r>
        <w:rPr>
          <w:color w:val="000000" w:themeColor="text1"/>
          <w:sz w:val="17"/>
          <w:szCs w:val="17"/>
        </w:rPr>
        <w:t>“</w:t>
      </w:r>
      <w:r w:rsidR="001A7C27" w:rsidRPr="00DA4DC6">
        <w:rPr>
          <w:color w:val="000000" w:themeColor="text1"/>
          <w:sz w:val="17"/>
          <w:szCs w:val="17"/>
        </w:rPr>
        <w:t>Short-term wind speed forecasting model for wind farm based on wavelet decom</w:t>
      </w:r>
      <w:r>
        <w:rPr>
          <w:color w:val="000000" w:themeColor="text1"/>
          <w:sz w:val="17"/>
          <w:szCs w:val="17"/>
        </w:rPr>
        <w:t>position,”</w:t>
      </w:r>
      <w:r w:rsidR="001A7C27" w:rsidRPr="00DA4DC6">
        <w:rPr>
          <w:color w:val="000000" w:themeColor="text1"/>
          <w:sz w:val="17"/>
          <w:szCs w:val="17"/>
        </w:rPr>
        <w:t xml:space="preserve"> Paper presented at the </w:t>
      </w:r>
      <w:r w:rsidR="001A7C27" w:rsidRPr="00D12C0D">
        <w:rPr>
          <w:i/>
          <w:color w:val="000000" w:themeColor="text1"/>
          <w:sz w:val="17"/>
        </w:rPr>
        <w:t>3rd international symposium on the Electric Utility Deregulation and Restructuring and PowerTechnologies</w:t>
      </w:r>
      <w:r w:rsidR="001A7C27" w:rsidRPr="00DA4DC6">
        <w:rPr>
          <w:color w:val="000000" w:themeColor="text1"/>
          <w:sz w:val="17"/>
          <w:szCs w:val="17"/>
        </w:rPr>
        <w:t>, 6-9 April, 2008.</w:t>
      </w:r>
    </w:p>
    <w:sectPr w:rsidR="008A55B5" w:rsidRPr="00DA4DC6" w:rsidSect="00723CEC">
      <w:type w:val="continuous"/>
      <w:pgSz w:w="11909" w:h="16834" w:code="9"/>
      <w:pgMar w:top="1080" w:right="734" w:bottom="2434" w:left="734"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Lucida Grande">
    <w:altName w:val="Arial"/>
    <w:charset w:val="00"/>
    <w:family w:val="auto"/>
    <w:pitch w:val="variable"/>
    <w:sig w:usb0="00000000"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B0D2D46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15:restartNumberingAfterBreak="0">
    <w:nsid w:val="21D058F8"/>
    <w:multiLevelType w:val="hybridMultilevel"/>
    <w:tmpl w:val="202A3970"/>
    <w:lvl w:ilvl="0" w:tplc="0409000F">
      <w:start w:val="1"/>
      <w:numFmt w:val="decimal"/>
      <w:lvlText w:val="%1."/>
      <w:lvlJc w:val="left"/>
      <w:pPr>
        <w:ind w:left="994" w:hanging="360"/>
      </w:pPr>
    </w:lvl>
    <w:lvl w:ilvl="1" w:tplc="04090019" w:tentative="1">
      <w:start w:val="1"/>
      <w:numFmt w:val="lowerLetter"/>
      <w:lvlText w:val="%2."/>
      <w:lvlJc w:val="left"/>
      <w:pPr>
        <w:ind w:left="1714" w:hanging="360"/>
      </w:pPr>
    </w:lvl>
    <w:lvl w:ilvl="2" w:tplc="0409001B" w:tentative="1">
      <w:start w:val="1"/>
      <w:numFmt w:val="lowerRoman"/>
      <w:lvlText w:val="%3."/>
      <w:lvlJc w:val="right"/>
      <w:pPr>
        <w:ind w:left="2434" w:hanging="180"/>
      </w:pPr>
    </w:lvl>
    <w:lvl w:ilvl="3" w:tplc="0409000F" w:tentative="1">
      <w:start w:val="1"/>
      <w:numFmt w:val="decimal"/>
      <w:lvlText w:val="%4."/>
      <w:lvlJc w:val="left"/>
      <w:pPr>
        <w:ind w:left="3154" w:hanging="360"/>
      </w:pPr>
    </w:lvl>
    <w:lvl w:ilvl="4" w:tplc="04090019" w:tentative="1">
      <w:start w:val="1"/>
      <w:numFmt w:val="lowerLetter"/>
      <w:lvlText w:val="%5."/>
      <w:lvlJc w:val="left"/>
      <w:pPr>
        <w:ind w:left="3874" w:hanging="360"/>
      </w:pPr>
    </w:lvl>
    <w:lvl w:ilvl="5" w:tplc="0409001B" w:tentative="1">
      <w:start w:val="1"/>
      <w:numFmt w:val="lowerRoman"/>
      <w:lvlText w:val="%6."/>
      <w:lvlJc w:val="right"/>
      <w:pPr>
        <w:ind w:left="4594" w:hanging="180"/>
      </w:pPr>
    </w:lvl>
    <w:lvl w:ilvl="6" w:tplc="0409000F" w:tentative="1">
      <w:start w:val="1"/>
      <w:numFmt w:val="decimal"/>
      <w:lvlText w:val="%7."/>
      <w:lvlJc w:val="left"/>
      <w:pPr>
        <w:ind w:left="5314" w:hanging="360"/>
      </w:pPr>
    </w:lvl>
    <w:lvl w:ilvl="7" w:tplc="04090019" w:tentative="1">
      <w:start w:val="1"/>
      <w:numFmt w:val="lowerLetter"/>
      <w:lvlText w:val="%8."/>
      <w:lvlJc w:val="left"/>
      <w:pPr>
        <w:ind w:left="6034" w:hanging="360"/>
      </w:pPr>
    </w:lvl>
    <w:lvl w:ilvl="8" w:tplc="0409001B" w:tentative="1">
      <w:start w:val="1"/>
      <w:numFmt w:val="lowerRoman"/>
      <w:lvlText w:val="%9."/>
      <w:lvlJc w:val="right"/>
      <w:pPr>
        <w:ind w:left="6754" w:hanging="180"/>
      </w:pPr>
    </w:lvl>
  </w:abstractNum>
  <w:abstractNum w:abstractNumId="3"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15:restartNumberingAfterBreak="0">
    <w:nsid w:val="37660336"/>
    <w:multiLevelType w:val="hybridMultilevel"/>
    <w:tmpl w:val="78D27160"/>
    <w:lvl w:ilvl="0" w:tplc="FEF4713C">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6" w15:restartNumberingAfterBreak="0">
    <w:nsid w:val="4189603E"/>
    <w:multiLevelType w:val="multilevel"/>
    <w:tmpl w:val="85907AB4"/>
    <w:lvl w:ilvl="0">
      <w:start w:val="1"/>
      <w:numFmt w:val="upperRoman"/>
      <w:pStyle w:val="Heading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rPr>
    </w:lvl>
    <w:lvl w:ilvl="1">
      <w:start w:val="1"/>
      <w:numFmt w:val="upperLetter"/>
      <w:pStyle w:val="Heading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rPr>
    </w:lvl>
    <w:lvl w:ilvl="2">
      <w:start w:val="1"/>
      <w:numFmt w:val="decimal"/>
      <w:pStyle w:val="Heading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rPr>
    </w:lvl>
    <w:lvl w:ilvl="3">
      <w:start w:val="1"/>
      <w:numFmt w:val="lowerLetter"/>
      <w:pStyle w:val="Heading4"/>
      <w:lvlText w:val="%4)"/>
      <w:lvlJc w:val="left"/>
      <w:pPr>
        <w:tabs>
          <w:tab w:val="num" w:pos="72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7" w15:restartNumberingAfterBreak="0">
    <w:nsid w:val="52CA544A"/>
    <w:multiLevelType w:val="singleLevel"/>
    <w:tmpl w:val="987C499A"/>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8" w15:restartNumberingAfterBreak="0">
    <w:nsid w:val="6C402C58"/>
    <w:multiLevelType w:val="hybridMultilevel"/>
    <w:tmpl w:val="3C0611EA"/>
    <w:lvl w:ilvl="0" w:tplc="26887F82">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15:restartNumberingAfterBreak="0">
    <w:nsid w:val="6CD32DA8"/>
    <w:multiLevelType w:val="singleLevel"/>
    <w:tmpl w:val="166470C2"/>
    <w:lvl w:ilvl="0">
      <w:start w:val="1"/>
      <w:numFmt w:val="upperRoman"/>
      <w:pStyle w:val="tablehead"/>
      <w:lvlText w:val="TABLE %1. "/>
      <w:lvlJc w:val="left"/>
      <w:pPr>
        <w:tabs>
          <w:tab w:val="num" w:pos="3348"/>
        </w:tabs>
      </w:pPr>
      <w:rPr>
        <w:rFonts w:ascii="Times New Roman" w:hAnsi="Times New Roman" w:cs="Times New Roman" w:hint="default"/>
        <w:b w:val="0"/>
        <w:bCs w:val="0"/>
        <w:i w:val="0"/>
        <w:iCs w:val="0"/>
        <w:sz w:val="16"/>
        <w:szCs w:val="16"/>
      </w:rPr>
    </w:lvl>
  </w:abstractNum>
  <w:abstractNum w:abstractNumId="10" w15:restartNumberingAfterBreak="0">
    <w:nsid w:val="7CD255F0"/>
    <w:multiLevelType w:val="hybridMultilevel"/>
    <w:tmpl w:val="1BBC66D6"/>
    <w:lvl w:ilvl="0" w:tplc="BB425798">
      <w:start w:val="1"/>
      <w:numFmt w:val="lowerLetter"/>
      <w:pStyle w:val="tablefootnote"/>
      <w:lvlText w:val="%1."/>
      <w:lvlJc w:val="right"/>
      <w:pPr>
        <w:ind w:left="749" w:hanging="360"/>
      </w:pPr>
      <w:rPr>
        <w:rFonts w:ascii="Times New Roman" w:hAnsi="Times New Roman" w:hint="default"/>
        <w:b w:val="0"/>
        <w:i w:val="0"/>
        <w:caps w:val="0"/>
        <w:strike w:val="0"/>
        <w:dstrike w:val="0"/>
        <w:vanish w:val="0"/>
        <w:color w:val="auto"/>
        <w:spacing w:val="0"/>
        <w:w w:val="100"/>
        <w:kern w:val="0"/>
        <w:position w:val="0"/>
        <w:sz w:val="16"/>
        <w:vertAlign w:val="superscript"/>
      </w:rPr>
    </w:lvl>
    <w:lvl w:ilvl="1" w:tplc="04090019" w:tentative="1">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num w:numId="1">
    <w:abstractNumId w:val="4"/>
  </w:num>
  <w:num w:numId="2">
    <w:abstractNumId w:val="8"/>
  </w:num>
  <w:num w:numId="3">
    <w:abstractNumId w:val="3"/>
  </w:num>
  <w:num w:numId="4">
    <w:abstractNumId w:val="6"/>
  </w:num>
  <w:num w:numId="5">
    <w:abstractNumId w:val="6"/>
  </w:num>
  <w:num w:numId="6">
    <w:abstractNumId w:val="6"/>
  </w:num>
  <w:num w:numId="7">
    <w:abstractNumId w:val="6"/>
  </w:num>
  <w:num w:numId="8">
    <w:abstractNumId w:val="7"/>
  </w:num>
  <w:num w:numId="9">
    <w:abstractNumId w:val="9"/>
  </w:num>
  <w:num w:numId="10">
    <w:abstractNumId w:val="5"/>
  </w:num>
  <w:num w:numId="11">
    <w:abstractNumId w:val="1"/>
  </w:num>
  <w:num w:numId="12">
    <w:abstractNumId w:val="10"/>
  </w:num>
  <w:num w:numId="13">
    <w:abstractNumId w:val="0"/>
  </w:num>
  <w:num w:numId="14">
    <w:abstractNumId w:val="2"/>
  </w:num>
  <w:num w:numId="15">
    <w:abstractNumId w:val="6"/>
  </w:num>
  <w:num w:numId="16">
    <w:abstractNumId w:val="6"/>
  </w:num>
  <w:num w:numId="17">
    <w:abstractNumId w:val="6"/>
  </w:num>
  <w:num w:numId="18">
    <w:abstractNumId w:val="6"/>
  </w:num>
  <w:num w:numId="19">
    <w:abstractNumId w:val="6"/>
  </w:num>
  <w:num w:numId="20">
    <w:abstractNumId w:val="6"/>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NotTrackMoves/>
  <w:defaultTabStop w:val="720"/>
  <w:doNotHyphenateCaps/>
  <w:characterSpacingControl w:val="doNotCompress"/>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59A6"/>
    <w:rsid w:val="00021D8F"/>
    <w:rsid w:val="00025FF8"/>
    <w:rsid w:val="00041FC4"/>
    <w:rsid w:val="0004390D"/>
    <w:rsid w:val="00061649"/>
    <w:rsid w:val="000B42F3"/>
    <w:rsid w:val="000B4641"/>
    <w:rsid w:val="000C236E"/>
    <w:rsid w:val="000C4D18"/>
    <w:rsid w:val="000C6BC1"/>
    <w:rsid w:val="000C6C94"/>
    <w:rsid w:val="000E4B48"/>
    <w:rsid w:val="000F089A"/>
    <w:rsid w:val="000F284D"/>
    <w:rsid w:val="000F583E"/>
    <w:rsid w:val="0010711E"/>
    <w:rsid w:val="00112990"/>
    <w:rsid w:val="00115258"/>
    <w:rsid w:val="0012780F"/>
    <w:rsid w:val="00127EDD"/>
    <w:rsid w:val="00130FAF"/>
    <w:rsid w:val="00140C7C"/>
    <w:rsid w:val="00143CB4"/>
    <w:rsid w:val="00144FEB"/>
    <w:rsid w:val="00145798"/>
    <w:rsid w:val="00150E7A"/>
    <w:rsid w:val="00151F40"/>
    <w:rsid w:val="0016480E"/>
    <w:rsid w:val="0017663D"/>
    <w:rsid w:val="001804FB"/>
    <w:rsid w:val="00187927"/>
    <w:rsid w:val="001979AA"/>
    <w:rsid w:val="001A1412"/>
    <w:rsid w:val="001A7C27"/>
    <w:rsid w:val="001C0B38"/>
    <w:rsid w:val="001C3894"/>
    <w:rsid w:val="001C60BB"/>
    <w:rsid w:val="001D44F6"/>
    <w:rsid w:val="001D514D"/>
    <w:rsid w:val="001E5788"/>
    <w:rsid w:val="001F36C7"/>
    <w:rsid w:val="002000AD"/>
    <w:rsid w:val="0022232C"/>
    <w:rsid w:val="002505CB"/>
    <w:rsid w:val="0026451E"/>
    <w:rsid w:val="002748A2"/>
    <w:rsid w:val="00276735"/>
    <w:rsid w:val="00282D8D"/>
    <w:rsid w:val="002864A3"/>
    <w:rsid w:val="00290346"/>
    <w:rsid w:val="002A5BA0"/>
    <w:rsid w:val="002B3B81"/>
    <w:rsid w:val="002D2D80"/>
    <w:rsid w:val="002E11FF"/>
    <w:rsid w:val="002F4936"/>
    <w:rsid w:val="003179A4"/>
    <w:rsid w:val="00333F18"/>
    <w:rsid w:val="00350022"/>
    <w:rsid w:val="00385D78"/>
    <w:rsid w:val="003907D2"/>
    <w:rsid w:val="00392DB7"/>
    <w:rsid w:val="003974A7"/>
    <w:rsid w:val="003975B5"/>
    <w:rsid w:val="003A388A"/>
    <w:rsid w:val="003A47B5"/>
    <w:rsid w:val="003A59A6"/>
    <w:rsid w:val="003A639F"/>
    <w:rsid w:val="003A6C19"/>
    <w:rsid w:val="003A7E39"/>
    <w:rsid w:val="003B3D7C"/>
    <w:rsid w:val="003C0635"/>
    <w:rsid w:val="003C43BA"/>
    <w:rsid w:val="003E61AF"/>
    <w:rsid w:val="003F6F50"/>
    <w:rsid w:val="004059FE"/>
    <w:rsid w:val="004228AD"/>
    <w:rsid w:val="00426533"/>
    <w:rsid w:val="004427D7"/>
    <w:rsid w:val="004445B3"/>
    <w:rsid w:val="00451788"/>
    <w:rsid w:val="00464FC6"/>
    <w:rsid w:val="004652D9"/>
    <w:rsid w:val="004742E9"/>
    <w:rsid w:val="00492EDA"/>
    <w:rsid w:val="004C4070"/>
    <w:rsid w:val="004F2F1D"/>
    <w:rsid w:val="004F4097"/>
    <w:rsid w:val="005008DC"/>
    <w:rsid w:val="00510B9D"/>
    <w:rsid w:val="00510E92"/>
    <w:rsid w:val="0051112F"/>
    <w:rsid w:val="0051713A"/>
    <w:rsid w:val="00520CD2"/>
    <w:rsid w:val="0054336B"/>
    <w:rsid w:val="005542F1"/>
    <w:rsid w:val="005644FC"/>
    <w:rsid w:val="00580F3D"/>
    <w:rsid w:val="00590933"/>
    <w:rsid w:val="00591FDF"/>
    <w:rsid w:val="00592501"/>
    <w:rsid w:val="005A016A"/>
    <w:rsid w:val="005A09E3"/>
    <w:rsid w:val="005A0D32"/>
    <w:rsid w:val="005B520E"/>
    <w:rsid w:val="005B535B"/>
    <w:rsid w:val="005C118B"/>
    <w:rsid w:val="005C7E8C"/>
    <w:rsid w:val="005E08B1"/>
    <w:rsid w:val="005E2D71"/>
    <w:rsid w:val="005E7420"/>
    <w:rsid w:val="00600881"/>
    <w:rsid w:val="006108A4"/>
    <w:rsid w:val="00614E12"/>
    <w:rsid w:val="00634553"/>
    <w:rsid w:val="0063741E"/>
    <w:rsid w:val="006438BE"/>
    <w:rsid w:val="00661AE8"/>
    <w:rsid w:val="00662E3A"/>
    <w:rsid w:val="006664EC"/>
    <w:rsid w:val="00673BA9"/>
    <w:rsid w:val="006828C7"/>
    <w:rsid w:val="006A18C1"/>
    <w:rsid w:val="006B632D"/>
    <w:rsid w:val="006C4648"/>
    <w:rsid w:val="006D4FF2"/>
    <w:rsid w:val="006E5590"/>
    <w:rsid w:val="00712A04"/>
    <w:rsid w:val="00712F2A"/>
    <w:rsid w:val="00713231"/>
    <w:rsid w:val="00714399"/>
    <w:rsid w:val="00717D96"/>
    <w:rsid w:val="0072064C"/>
    <w:rsid w:val="00723CEC"/>
    <w:rsid w:val="00727FB9"/>
    <w:rsid w:val="007333D3"/>
    <w:rsid w:val="0074250A"/>
    <w:rsid w:val="007442B3"/>
    <w:rsid w:val="00744858"/>
    <w:rsid w:val="00746A39"/>
    <w:rsid w:val="00751C4A"/>
    <w:rsid w:val="00753F7B"/>
    <w:rsid w:val="0076056C"/>
    <w:rsid w:val="00781B9F"/>
    <w:rsid w:val="00787C5A"/>
    <w:rsid w:val="007919DE"/>
    <w:rsid w:val="00791DF8"/>
    <w:rsid w:val="007A0CC6"/>
    <w:rsid w:val="007A32D0"/>
    <w:rsid w:val="007A54CD"/>
    <w:rsid w:val="007B3C16"/>
    <w:rsid w:val="007C0308"/>
    <w:rsid w:val="007C28A5"/>
    <w:rsid w:val="007F211C"/>
    <w:rsid w:val="007F2D05"/>
    <w:rsid w:val="007F31DC"/>
    <w:rsid w:val="007F7917"/>
    <w:rsid w:val="008014D2"/>
    <w:rsid w:val="008054BC"/>
    <w:rsid w:val="008159E2"/>
    <w:rsid w:val="00823875"/>
    <w:rsid w:val="00845890"/>
    <w:rsid w:val="00857854"/>
    <w:rsid w:val="00891BF5"/>
    <w:rsid w:val="008A2DAB"/>
    <w:rsid w:val="008A55B5"/>
    <w:rsid w:val="008A75C8"/>
    <w:rsid w:val="008B6065"/>
    <w:rsid w:val="008B7AAC"/>
    <w:rsid w:val="008D0EE6"/>
    <w:rsid w:val="008D6FA2"/>
    <w:rsid w:val="008E52F8"/>
    <w:rsid w:val="008F10A6"/>
    <w:rsid w:val="009146D6"/>
    <w:rsid w:val="0091778C"/>
    <w:rsid w:val="00933821"/>
    <w:rsid w:val="00940D47"/>
    <w:rsid w:val="0094170B"/>
    <w:rsid w:val="00942661"/>
    <w:rsid w:val="009462CB"/>
    <w:rsid w:val="00946D3C"/>
    <w:rsid w:val="00955F4A"/>
    <w:rsid w:val="00961C45"/>
    <w:rsid w:val="009748F2"/>
    <w:rsid w:val="0097508D"/>
    <w:rsid w:val="009B612E"/>
    <w:rsid w:val="009E0C7C"/>
    <w:rsid w:val="009E567C"/>
    <w:rsid w:val="009F3596"/>
    <w:rsid w:val="00A04A73"/>
    <w:rsid w:val="00A12A5E"/>
    <w:rsid w:val="00A1675D"/>
    <w:rsid w:val="00A510F7"/>
    <w:rsid w:val="00A77632"/>
    <w:rsid w:val="00A84362"/>
    <w:rsid w:val="00AA04AA"/>
    <w:rsid w:val="00AC6519"/>
    <w:rsid w:val="00AD09B5"/>
    <w:rsid w:val="00AD3E50"/>
    <w:rsid w:val="00AD62B5"/>
    <w:rsid w:val="00AE0E2D"/>
    <w:rsid w:val="00AE6D5D"/>
    <w:rsid w:val="00AF5D37"/>
    <w:rsid w:val="00B04F0B"/>
    <w:rsid w:val="00B15472"/>
    <w:rsid w:val="00B17961"/>
    <w:rsid w:val="00B34FDB"/>
    <w:rsid w:val="00B42D47"/>
    <w:rsid w:val="00B45150"/>
    <w:rsid w:val="00B51F63"/>
    <w:rsid w:val="00B63897"/>
    <w:rsid w:val="00B647B2"/>
    <w:rsid w:val="00B839C5"/>
    <w:rsid w:val="00BA0385"/>
    <w:rsid w:val="00BA7B6B"/>
    <w:rsid w:val="00BC0A5E"/>
    <w:rsid w:val="00BD0E37"/>
    <w:rsid w:val="00BD22E9"/>
    <w:rsid w:val="00BF01A6"/>
    <w:rsid w:val="00BF3178"/>
    <w:rsid w:val="00BF3CEF"/>
    <w:rsid w:val="00C0277C"/>
    <w:rsid w:val="00C14255"/>
    <w:rsid w:val="00C20F56"/>
    <w:rsid w:val="00C471B7"/>
    <w:rsid w:val="00C53A25"/>
    <w:rsid w:val="00C713A9"/>
    <w:rsid w:val="00C92264"/>
    <w:rsid w:val="00C940AB"/>
    <w:rsid w:val="00CA1101"/>
    <w:rsid w:val="00CA3A25"/>
    <w:rsid w:val="00CA67E0"/>
    <w:rsid w:val="00CB4ABE"/>
    <w:rsid w:val="00CB66E6"/>
    <w:rsid w:val="00CC04A0"/>
    <w:rsid w:val="00CC4C72"/>
    <w:rsid w:val="00CC54B6"/>
    <w:rsid w:val="00CD487C"/>
    <w:rsid w:val="00CE1F1C"/>
    <w:rsid w:val="00CE2848"/>
    <w:rsid w:val="00CF0066"/>
    <w:rsid w:val="00CF2A4D"/>
    <w:rsid w:val="00CF33D2"/>
    <w:rsid w:val="00D10178"/>
    <w:rsid w:val="00D12C0D"/>
    <w:rsid w:val="00D13EDF"/>
    <w:rsid w:val="00D222F4"/>
    <w:rsid w:val="00D3053C"/>
    <w:rsid w:val="00D36B9B"/>
    <w:rsid w:val="00D4169E"/>
    <w:rsid w:val="00D4576E"/>
    <w:rsid w:val="00D50331"/>
    <w:rsid w:val="00D515A4"/>
    <w:rsid w:val="00D66186"/>
    <w:rsid w:val="00D77543"/>
    <w:rsid w:val="00D84EB6"/>
    <w:rsid w:val="00D9156D"/>
    <w:rsid w:val="00DA4DC6"/>
    <w:rsid w:val="00DA7CE0"/>
    <w:rsid w:val="00DB6BAA"/>
    <w:rsid w:val="00DB790C"/>
    <w:rsid w:val="00DC5E30"/>
    <w:rsid w:val="00DE2A18"/>
    <w:rsid w:val="00E036EB"/>
    <w:rsid w:val="00E211B1"/>
    <w:rsid w:val="00E239C1"/>
    <w:rsid w:val="00E34DC4"/>
    <w:rsid w:val="00E40781"/>
    <w:rsid w:val="00E41DA6"/>
    <w:rsid w:val="00E67E55"/>
    <w:rsid w:val="00E805FA"/>
    <w:rsid w:val="00E91219"/>
    <w:rsid w:val="00EA506F"/>
    <w:rsid w:val="00EB4D95"/>
    <w:rsid w:val="00EB7D9C"/>
    <w:rsid w:val="00EC5D96"/>
    <w:rsid w:val="00ED2EF9"/>
    <w:rsid w:val="00EE2803"/>
    <w:rsid w:val="00EE4362"/>
    <w:rsid w:val="00EE7154"/>
    <w:rsid w:val="00EF0AE6"/>
    <w:rsid w:val="00EF18D7"/>
    <w:rsid w:val="00EF1E8A"/>
    <w:rsid w:val="00EF3A1A"/>
    <w:rsid w:val="00EF41CA"/>
    <w:rsid w:val="00F06D4A"/>
    <w:rsid w:val="00F1423B"/>
    <w:rsid w:val="00F21F35"/>
    <w:rsid w:val="00F36397"/>
    <w:rsid w:val="00F42BFD"/>
    <w:rsid w:val="00F61302"/>
    <w:rsid w:val="00F71254"/>
    <w:rsid w:val="00F90536"/>
    <w:rsid w:val="00FA46C2"/>
    <w:rsid w:val="00FB68AE"/>
    <w:rsid w:val="00FB7E7F"/>
    <w:rsid w:val="00FC61E6"/>
    <w:rsid w:val="00FC671D"/>
    <w:rsid w:val="00FD3903"/>
    <w:rsid w:val="00FE2D81"/>
    <w:rsid w:val="00FF116B"/>
  </w:rsids>
  <m:mathPr>
    <m:mathFont m:val="Cambria Math"/>
    <m:brkBin m:val="before"/>
    <m:brkBinSub m:val="--"/>
    <m:smallFrac m:val="0"/>
    <m:dispDef/>
    <m:lMargin m:val="0"/>
    <m:rMargin m:val="0"/>
    <m:defJc m:val="centerGroup"/>
    <m:wrapIndent m:val="1440"/>
    <m:intLim m:val="subSup"/>
    <m:naryLim m:val="undOvr"/>
  </m:mathPr>
  <w:themeFontLang w:val="en-IN"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6032DE6"/>
  <w15:docId w15:val="{97965F79-6CE3-445D-8EC2-51BC2DA156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64"/>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535B"/>
    <w:pPr>
      <w:jc w:val="center"/>
    </w:pPr>
    <w:rPr>
      <w:rFonts w:ascii="Times New Roman" w:hAnsi="Times New Roman"/>
    </w:rPr>
  </w:style>
  <w:style w:type="paragraph" w:styleId="Heading1">
    <w:name w:val="heading 1"/>
    <w:basedOn w:val="Normal"/>
    <w:next w:val="Normal"/>
    <w:link w:val="Heading1Char"/>
    <w:uiPriority w:val="99"/>
    <w:qFormat/>
    <w:pPr>
      <w:keepNext/>
      <w:keepLines/>
      <w:numPr>
        <w:numId w:val="4"/>
      </w:numPr>
      <w:tabs>
        <w:tab w:val="left" w:pos="216"/>
      </w:tabs>
      <w:spacing w:before="160" w:after="80"/>
      <w:outlineLvl w:val="0"/>
    </w:pPr>
    <w:rPr>
      <w:smallCaps/>
      <w:noProof/>
    </w:rPr>
  </w:style>
  <w:style w:type="paragraph" w:styleId="Heading2">
    <w:name w:val="heading 2"/>
    <w:basedOn w:val="Normal"/>
    <w:next w:val="Normal"/>
    <w:link w:val="Heading2Char"/>
    <w:uiPriority w:val="99"/>
    <w:qFormat/>
    <w:rsid w:val="00EF3A1A"/>
    <w:pPr>
      <w:keepNext/>
      <w:keepLines/>
      <w:numPr>
        <w:ilvl w:val="1"/>
        <w:numId w:val="5"/>
      </w:numPr>
      <w:tabs>
        <w:tab w:val="clear" w:pos="360"/>
        <w:tab w:val="num" w:pos="288"/>
      </w:tabs>
      <w:spacing w:before="120" w:after="60"/>
      <w:jc w:val="left"/>
      <w:outlineLvl w:val="1"/>
    </w:pPr>
    <w:rPr>
      <w:rFonts w:eastAsia="MS Mincho"/>
      <w:i/>
      <w:iCs/>
      <w:noProof/>
    </w:rPr>
  </w:style>
  <w:style w:type="paragraph" w:styleId="Heading3">
    <w:name w:val="heading 3"/>
    <w:basedOn w:val="Normal"/>
    <w:next w:val="Normal"/>
    <w:link w:val="Heading3Char"/>
    <w:uiPriority w:val="99"/>
    <w:qFormat/>
    <w:rsid w:val="004059FE"/>
    <w:pPr>
      <w:numPr>
        <w:ilvl w:val="2"/>
        <w:numId w:val="6"/>
      </w:numPr>
      <w:spacing w:line="240" w:lineRule="exact"/>
      <w:ind w:firstLine="288"/>
      <w:jc w:val="both"/>
      <w:outlineLvl w:val="2"/>
    </w:pPr>
    <w:rPr>
      <w:rFonts w:eastAsia="MS Mincho"/>
      <w:i/>
      <w:iCs/>
      <w:noProof/>
    </w:rPr>
  </w:style>
  <w:style w:type="paragraph" w:styleId="Heading4">
    <w:name w:val="heading 4"/>
    <w:basedOn w:val="Normal"/>
    <w:next w:val="Normal"/>
    <w:link w:val="Heading4Char"/>
    <w:uiPriority w:val="99"/>
    <w:qFormat/>
    <w:rsid w:val="004059FE"/>
    <w:pPr>
      <w:numPr>
        <w:ilvl w:val="3"/>
        <w:numId w:val="7"/>
      </w:numPr>
      <w:tabs>
        <w:tab w:val="left" w:pos="821"/>
      </w:tabs>
      <w:spacing w:before="40" w:after="40"/>
      <w:ind w:firstLine="504"/>
      <w:jc w:val="both"/>
      <w:outlineLvl w:val="3"/>
    </w:pPr>
    <w:rPr>
      <w:rFonts w:eastAsia="MS Mincho"/>
      <w:i/>
      <w:iCs/>
      <w:noProof/>
    </w:rPr>
  </w:style>
  <w:style w:type="paragraph" w:styleId="Heading5">
    <w:name w:val="heading 5"/>
    <w:basedOn w:val="Normal"/>
    <w:next w:val="Normal"/>
    <w:link w:val="Heading5Char"/>
    <w:uiPriority w:val="99"/>
    <w:qFormat/>
    <w:pPr>
      <w:tabs>
        <w:tab w:val="left" w:pos="360"/>
      </w:tabs>
      <w:spacing w:before="160" w:after="80"/>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Times New Roman" w:hAnsi="Times New Roman"/>
      <w:smallCaps/>
      <w:noProof/>
    </w:rPr>
  </w:style>
  <w:style w:type="character" w:customStyle="1" w:styleId="Heading2Char">
    <w:name w:val="Heading 2 Char"/>
    <w:basedOn w:val="DefaultParagraphFont"/>
    <w:link w:val="Heading2"/>
    <w:uiPriority w:val="99"/>
    <w:locked/>
    <w:rsid w:val="00EF3A1A"/>
    <w:rPr>
      <w:rFonts w:ascii="Times New Roman" w:eastAsia="MS Mincho" w:hAnsi="Times New Roman" w:cs="Times New Roman"/>
      <w:i/>
      <w:iCs/>
      <w:noProof/>
      <w:sz w:val="20"/>
      <w:szCs w:val="20"/>
    </w:rPr>
  </w:style>
  <w:style w:type="character" w:customStyle="1" w:styleId="Heading3Char">
    <w:name w:val="Heading 3 Char"/>
    <w:basedOn w:val="DefaultParagraphFont"/>
    <w:link w:val="Heading3"/>
    <w:uiPriority w:val="99"/>
    <w:locked/>
    <w:rsid w:val="004059FE"/>
    <w:rPr>
      <w:rFonts w:ascii="Times New Roman" w:eastAsia="MS Mincho" w:hAnsi="Times New Roman" w:cs="Times New Roman"/>
      <w:i/>
      <w:iCs/>
      <w:noProof/>
      <w:sz w:val="20"/>
      <w:szCs w:val="20"/>
    </w:rPr>
  </w:style>
  <w:style w:type="character" w:customStyle="1" w:styleId="Heading4Char">
    <w:name w:val="Heading 4 Char"/>
    <w:basedOn w:val="DefaultParagraphFont"/>
    <w:link w:val="Heading4"/>
    <w:uiPriority w:val="99"/>
    <w:locked/>
    <w:rsid w:val="004059FE"/>
    <w:rPr>
      <w:rFonts w:ascii="Times New Roman" w:eastAsia="MS Mincho" w:hAnsi="Times New Roman" w:cs="Times New Roman"/>
      <w:i/>
      <w:iCs/>
      <w:noProof/>
      <w:sz w:val="20"/>
      <w:szCs w:val="20"/>
    </w:rPr>
  </w:style>
  <w:style w:type="character" w:customStyle="1" w:styleId="Heading5Char">
    <w:name w:val="Heading 5 Char"/>
    <w:basedOn w:val="DefaultParagraphFont"/>
    <w:link w:val="Heading5"/>
    <w:uiPriority w:val="9"/>
    <w:semiHidden/>
    <w:locked/>
    <w:rPr>
      <w:rFonts w:cs="Times New Roman"/>
      <w:b/>
      <w:bCs/>
      <w:i/>
      <w:iCs/>
      <w:sz w:val="26"/>
      <w:szCs w:val="26"/>
    </w:rPr>
  </w:style>
  <w:style w:type="paragraph" w:customStyle="1" w:styleId="Abstract">
    <w:name w:val="Abstract"/>
    <w:uiPriority w:val="99"/>
    <w:rsid w:val="0097508D"/>
    <w:pPr>
      <w:spacing w:after="200"/>
      <w:ind w:firstLine="274"/>
      <w:jc w:val="both"/>
    </w:pPr>
    <w:rPr>
      <w:rFonts w:ascii="Times New Roman" w:hAnsi="Times New Roman"/>
      <w:b/>
      <w:bCs/>
      <w:sz w:val="18"/>
      <w:szCs w:val="18"/>
    </w:rPr>
  </w:style>
  <w:style w:type="paragraph" w:customStyle="1" w:styleId="Affiliation">
    <w:name w:val="Affiliation"/>
    <w:uiPriority w:val="99"/>
    <w:pPr>
      <w:jc w:val="center"/>
    </w:pPr>
    <w:rPr>
      <w:rFonts w:ascii="Times New Roman" w:hAnsi="Times New Roman"/>
    </w:rPr>
  </w:style>
  <w:style w:type="paragraph" w:customStyle="1" w:styleId="Author">
    <w:name w:val="Author"/>
    <w:uiPriority w:val="99"/>
    <w:pPr>
      <w:spacing w:before="360" w:after="40"/>
      <w:jc w:val="center"/>
    </w:pPr>
    <w:rPr>
      <w:rFonts w:ascii="Times New Roman" w:hAnsi="Times New Roman"/>
      <w:noProof/>
      <w:sz w:val="22"/>
      <w:szCs w:val="22"/>
    </w:rPr>
  </w:style>
  <w:style w:type="paragraph" w:styleId="BodyText">
    <w:name w:val="Body Text"/>
    <w:basedOn w:val="Normal"/>
    <w:link w:val="BodyTextChar"/>
    <w:uiPriority w:val="99"/>
    <w:rsid w:val="00753F7B"/>
    <w:pPr>
      <w:tabs>
        <w:tab w:val="left" w:pos="288"/>
      </w:tabs>
      <w:spacing w:after="120" w:line="228" w:lineRule="auto"/>
      <w:ind w:firstLine="288"/>
      <w:jc w:val="both"/>
    </w:pPr>
    <w:rPr>
      <w:rFonts w:eastAsia="MS Mincho"/>
      <w:spacing w:val="-1"/>
    </w:rPr>
  </w:style>
  <w:style w:type="character" w:customStyle="1" w:styleId="BodyTextChar">
    <w:name w:val="Body Text Char"/>
    <w:basedOn w:val="DefaultParagraphFont"/>
    <w:link w:val="BodyText"/>
    <w:uiPriority w:val="99"/>
    <w:locked/>
    <w:rsid w:val="00753F7B"/>
    <w:rPr>
      <w:rFonts w:ascii="Times New Roman" w:eastAsia="MS Mincho" w:hAnsi="Times New Roman" w:cs="Times New Roman"/>
      <w:sz w:val="20"/>
      <w:szCs w:val="20"/>
    </w:rPr>
  </w:style>
  <w:style w:type="paragraph" w:customStyle="1" w:styleId="bulletlist">
    <w:name w:val="bullet list"/>
    <w:basedOn w:val="BodyText"/>
    <w:rsid w:val="008054BC"/>
    <w:pPr>
      <w:numPr>
        <w:numId w:val="1"/>
      </w:numPr>
      <w:tabs>
        <w:tab w:val="clear" w:pos="648"/>
      </w:tabs>
      <w:ind w:left="576" w:hanging="288"/>
    </w:pPr>
  </w:style>
  <w:style w:type="paragraph" w:customStyle="1" w:styleId="equation">
    <w:name w:val="equation"/>
    <w:basedOn w:val="Normal"/>
    <w:uiPriority w:val="99"/>
    <w:rsid w:val="00127ED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3A47B5"/>
    <w:pPr>
      <w:numPr>
        <w:numId w:val="2"/>
      </w:numPr>
      <w:tabs>
        <w:tab w:val="left" w:pos="533"/>
      </w:tabs>
      <w:spacing w:before="80" w:after="200"/>
      <w:ind w:left="0" w:firstLine="0"/>
      <w:jc w:val="both"/>
    </w:pPr>
    <w:rPr>
      <w:rFonts w:ascii="Times New Roman" w:hAnsi="Times New Roman"/>
      <w:noProof/>
      <w:sz w:val="16"/>
      <w:szCs w:val="16"/>
    </w:rPr>
  </w:style>
  <w:style w:type="paragraph" w:customStyle="1" w:styleId="footnote">
    <w:name w:val="footnote"/>
    <w:uiPriority w:val="99"/>
    <w:pPr>
      <w:framePr w:hSpace="187" w:vSpace="187" w:wrap="notBeside" w:vAnchor="text" w:hAnchor="page" w:x="6121" w:y="577"/>
      <w:numPr>
        <w:numId w:val="3"/>
      </w:numPr>
      <w:spacing w:after="40"/>
    </w:pPr>
    <w:rPr>
      <w:rFonts w:ascii="Times New Roman" w:hAnsi="Times New Roman"/>
      <w:sz w:val="16"/>
      <w:szCs w:val="16"/>
    </w:rPr>
  </w:style>
  <w:style w:type="paragraph" w:customStyle="1" w:styleId="keywords">
    <w:name w:val="key words"/>
    <w:uiPriority w:val="99"/>
    <w:rsid w:val="0097508D"/>
    <w:pPr>
      <w:spacing w:after="120"/>
      <w:ind w:firstLine="274"/>
      <w:jc w:val="both"/>
    </w:pPr>
    <w:rPr>
      <w:rFonts w:ascii="Times New Roman" w:hAnsi="Times New Roman"/>
      <w:b/>
      <w:bCs/>
      <w:i/>
      <w:iCs/>
      <w:noProof/>
      <w:sz w:val="18"/>
      <w:szCs w:val="18"/>
    </w:rPr>
  </w:style>
  <w:style w:type="paragraph" w:customStyle="1" w:styleId="papersubtitle">
    <w:name w:val="paper subtitle"/>
    <w:uiPriority w:val="99"/>
    <w:rsid w:val="0097508D"/>
    <w:pPr>
      <w:spacing w:after="120"/>
      <w:jc w:val="center"/>
    </w:pPr>
    <w:rPr>
      <w:rFonts w:ascii="Times New Roman" w:hAnsi="Times New Roman"/>
      <w:bCs/>
      <w:noProof/>
      <w:sz w:val="28"/>
      <w:szCs w:val="28"/>
    </w:rPr>
  </w:style>
  <w:style w:type="paragraph" w:customStyle="1" w:styleId="papertitle">
    <w:name w:val="paper title"/>
    <w:uiPriority w:val="99"/>
    <w:rsid w:val="0097508D"/>
    <w:pPr>
      <w:spacing w:after="120"/>
      <w:jc w:val="center"/>
    </w:pPr>
    <w:rPr>
      <w:rFonts w:ascii="Times New Roman" w:hAnsi="Times New Roman"/>
      <w:bCs/>
      <w:noProof/>
      <w:sz w:val="48"/>
      <w:szCs w:val="48"/>
    </w:rPr>
  </w:style>
  <w:style w:type="paragraph" w:customStyle="1" w:styleId="references">
    <w:name w:val="references"/>
    <w:uiPriority w:val="99"/>
    <w:rsid w:val="004445B3"/>
    <w:pPr>
      <w:numPr>
        <w:numId w:val="8"/>
      </w:numPr>
      <w:spacing w:after="50" w:line="180" w:lineRule="exact"/>
      <w:jc w:val="both"/>
    </w:pPr>
    <w:rPr>
      <w:rFonts w:ascii="Times New Roman" w:hAnsi="Times New Roman"/>
      <w:noProof/>
      <w:sz w:val="16"/>
      <w:szCs w:val="16"/>
    </w:rPr>
  </w:style>
  <w:style w:type="paragraph" w:customStyle="1" w:styleId="sponsors">
    <w:name w:val="sponsors"/>
    <w:pPr>
      <w:framePr w:wrap="auto" w:hAnchor="text" w:x="615" w:y="2239"/>
      <w:pBdr>
        <w:top w:val="single" w:sz="4" w:space="2" w:color="auto"/>
      </w:pBdr>
      <w:ind w:firstLine="288"/>
    </w:pPr>
    <w:rPr>
      <w:rFonts w:ascii="Times New Roman" w:hAnsi="Times New Roman"/>
      <w:sz w:val="16"/>
      <w:szCs w:val="16"/>
    </w:rPr>
  </w:style>
  <w:style w:type="paragraph" w:customStyle="1" w:styleId="tablecolhead">
    <w:name w:val="table col head"/>
    <w:basedOn w:val="Normal"/>
    <w:uiPriority w:val="99"/>
    <w:rPr>
      <w:b/>
      <w:bCs/>
      <w:sz w:val="16"/>
      <w:szCs w:val="16"/>
    </w:rPr>
  </w:style>
  <w:style w:type="paragraph" w:customStyle="1" w:styleId="tablecolsubhead">
    <w:name w:val="table col subhead"/>
    <w:basedOn w:val="tablecolhead"/>
    <w:uiPriority w:val="99"/>
    <w:rPr>
      <w:i/>
      <w:iCs/>
      <w:sz w:val="15"/>
      <w:szCs w:val="15"/>
    </w:rPr>
  </w:style>
  <w:style w:type="paragraph" w:customStyle="1" w:styleId="tablecopy">
    <w:name w:val="table copy"/>
    <w:uiPriority w:val="99"/>
    <w:pPr>
      <w:jc w:val="both"/>
    </w:pPr>
    <w:rPr>
      <w:rFonts w:ascii="Times New Roman" w:hAnsi="Times New Roman"/>
      <w:noProof/>
      <w:sz w:val="16"/>
      <w:szCs w:val="16"/>
    </w:rPr>
  </w:style>
  <w:style w:type="paragraph" w:customStyle="1" w:styleId="tablefootnote">
    <w:name w:val="table footnote"/>
    <w:uiPriority w:val="99"/>
    <w:rsid w:val="00CB66E6"/>
    <w:pPr>
      <w:numPr>
        <w:numId w:val="12"/>
      </w:numPr>
      <w:tabs>
        <w:tab w:val="left" w:pos="29"/>
      </w:tabs>
      <w:spacing w:before="60" w:after="30"/>
      <w:ind w:left="360"/>
      <w:jc w:val="right"/>
    </w:pPr>
    <w:rPr>
      <w:rFonts w:ascii="Times New Roman" w:eastAsia="MS Mincho" w:hAnsi="Times New Roman"/>
      <w:sz w:val="12"/>
      <w:szCs w:val="12"/>
    </w:rPr>
  </w:style>
  <w:style w:type="paragraph" w:customStyle="1" w:styleId="tablehead">
    <w:name w:val="table head"/>
    <w:uiPriority w:val="99"/>
    <w:pPr>
      <w:numPr>
        <w:numId w:val="9"/>
      </w:numPr>
      <w:spacing w:before="240" w:after="120" w:line="216" w:lineRule="auto"/>
      <w:jc w:val="center"/>
    </w:pPr>
    <w:rPr>
      <w:rFonts w:ascii="Times New Roman" w:hAnsi="Times New Roman"/>
      <w:smallCaps/>
      <w:noProof/>
      <w:sz w:val="16"/>
      <w:szCs w:val="16"/>
    </w:rPr>
  </w:style>
  <w:style w:type="character" w:styleId="Hyperlink">
    <w:name w:val="Hyperlink"/>
    <w:basedOn w:val="DefaultParagraphFont"/>
    <w:uiPriority w:val="99"/>
    <w:unhideWhenUsed/>
    <w:rsid w:val="00891BF5"/>
    <w:rPr>
      <w:color w:val="0000FF" w:themeColor="hyperlink"/>
      <w:u w:val="single"/>
    </w:rPr>
  </w:style>
  <w:style w:type="paragraph" w:customStyle="1" w:styleId="Text">
    <w:name w:val="Text"/>
    <w:basedOn w:val="Normal"/>
    <w:rsid w:val="0022232C"/>
    <w:pPr>
      <w:widowControl w:val="0"/>
      <w:spacing w:line="252" w:lineRule="auto"/>
      <w:ind w:firstLine="240"/>
      <w:jc w:val="both"/>
    </w:pPr>
    <w:rPr>
      <w:rFonts w:eastAsia="SimSun"/>
    </w:rPr>
  </w:style>
  <w:style w:type="character" w:styleId="CommentReference">
    <w:name w:val="annotation reference"/>
    <w:uiPriority w:val="99"/>
    <w:semiHidden/>
    <w:unhideWhenUsed/>
    <w:rsid w:val="0022232C"/>
    <w:rPr>
      <w:sz w:val="16"/>
      <w:szCs w:val="16"/>
    </w:rPr>
  </w:style>
  <w:style w:type="paragraph" w:styleId="CommentText">
    <w:name w:val="annotation text"/>
    <w:basedOn w:val="Normal"/>
    <w:link w:val="CommentTextChar"/>
    <w:uiPriority w:val="99"/>
    <w:semiHidden/>
    <w:unhideWhenUsed/>
    <w:rsid w:val="0022232C"/>
  </w:style>
  <w:style w:type="character" w:customStyle="1" w:styleId="CommentTextChar">
    <w:name w:val="Comment Text Char"/>
    <w:basedOn w:val="DefaultParagraphFont"/>
    <w:link w:val="CommentText"/>
    <w:uiPriority w:val="99"/>
    <w:semiHidden/>
    <w:rsid w:val="0022232C"/>
    <w:rPr>
      <w:rFonts w:ascii="Times New Roman" w:hAnsi="Times New Roman"/>
    </w:rPr>
  </w:style>
  <w:style w:type="paragraph" w:styleId="BalloonText">
    <w:name w:val="Balloon Text"/>
    <w:basedOn w:val="Normal"/>
    <w:link w:val="BalloonTextChar"/>
    <w:uiPriority w:val="99"/>
    <w:semiHidden/>
    <w:unhideWhenUsed/>
    <w:rsid w:val="0022232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2232C"/>
    <w:rPr>
      <w:rFonts w:ascii="Lucida Grande" w:hAnsi="Lucida Grande" w:cs="Lucida Grande"/>
      <w:sz w:val="18"/>
      <w:szCs w:val="18"/>
    </w:rPr>
  </w:style>
  <w:style w:type="character" w:styleId="PlaceholderText">
    <w:name w:val="Placeholder Text"/>
    <w:basedOn w:val="DefaultParagraphFont"/>
    <w:uiPriority w:val="67"/>
    <w:rsid w:val="00EB7D9C"/>
    <w:rPr>
      <w:color w:val="808080"/>
    </w:rPr>
  </w:style>
  <w:style w:type="paragraph" w:styleId="CommentSubject">
    <w:name w:val="annotation subject"/>
    <w:basedOn w:val="CommentText"/>
    <w:next w:val="CommentText"/>
    <w:link w:val="CommentSubjectChar"/>
    <w:uiPriority w:val="99"/>
    <w:semiHidden/>
    <w:unhideWhenUsed/>
    <w:rsid w:val="008B6065"/>
    <w:rPr>
      <w:b/>
      <w:bCs/>
    </w:rPr>
  </w:style>
  <w:style w:type="character" w:customStyle="1" w:styleId="CommentSubjectChar">
    <w:name w:val="Comment Subject Char"/>
    <w:basedOn w:val="CommentTextChar"/>
    <w:link w:val="CommentSubject"/>
    <w:uiPriority w:val="99"/>
    <w:semiHidden/>
    <w:rsid w:val="008B6065"/>
    <w:rPr>
      <w:rFonts w:ascii="Times New Roman" w:hAnsi="Times New Roman"/>
      <w:b/>
      <w:bCs/>
    </w:rPr>
  </w:style>
  <w:style w:type="table" w:styleId="MediumShading2-Accent5">
    <w:name w:val="Medium Shading 2 Accent 5"/>
    <w:basedOn w:val="TableNormal"/>
    <w:uiPriority w:val="64"/>
    <w:rsid w:val="00B42D47"/>
    <w:rPr>
      <w:rFonts w:asciiTheme="minorHAnsi" w:eastAsiaTheme="minorEastAsia" w:hAnsiTheme="minorHAnsi" w:cstheme="minorBidi"/>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3-Accent5">
    <w:name w:val="Medium Grid 3 Accent 5"/>
    <w:basedOn w:val="TableNormal"/>
    <w:uiPriority w:val="64"/>
    <w:rsid w:val="004652D9"/>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4">
    <w:name w:val="Medium Grid 3 Accent 4"/>
    <w:basedOn w:val="TableNormal"/>
    <w:uiPriority w:val="64"/>
    <w:rsid w:val="004652D9"/>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paragraph" w:styleId="Revision">
    <w:name w:val="Revision"/>
    <w:hidden/>
    <w:uiPriority w:val="71"/>
    <w:rsid w:val="009E0C7C"/>
    <w:rPr>
      <w:rFonts w:ascii="Times New Roman" w:hAnsi="Times New Roman"/>
    </w:rPr>
  </w:style>
  <w:style w:type="paragraph" w:styleId="DocumentMap">
    <w:name w:val="Document Map"/>
    <w:basedOn w:val="Normal"/>
    <w:link w:val="DocumentMapChar"/>
    <w:uiPriority w:val="99"/>
    <w:semiHidden/>
    <w:unhideWhenUsed/>
    <w:rsid w:val="009E0C7C"/>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9E0C7C"/>
    <w:rPr>
      <w:rFonts w:ascii="Lucida Grande" w:hAnsi="Lucida Grande" w:cs="Lucida Grande"/>
      <w:sz w:val="24"/>
      <w:szCs w:val="24"/>
    </w:rPr>
  </w:style>
  <w:style w:type="character" w:styleId="SubtleReference">
    <w:name w:val="Subtle Reference"/>
    <w:basedOn w:val="Strong"/>
    <w:uiPriority w:val="31"/>
    <w:qFormat/>
    <w:rsid w:val="00C14255"/>
    <w:rPr>
      <w:b/>
      <w:bCs/>
      <w:color w:val="C0504D" w:themeColor="accent2"/>
      <w:u w:val="single"/>
    </w:rPr>
  </w:style>
  <w:style w:type="character" w:styleId="Strong">
    <w:name w:val="Strong"/>
    <w:basedOn w:val="DefaultParagraphFont"/>
    <w:uiPriority w:val="22"/>
    <w:qFormat/>
    <w:rsid w:val="00C142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numbering" Target="numbering.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1DF2B2-8FD3-4636-BA7E-9D5ED0DC9302}">
  <ds:schemaRefs>
    <ds:schemaRef ds:uri="http://schemas.openxmlformats.org/officeDocument/2006/bibliography"/>
  </ds:schemaRefs>
</ds:datastoreItem>
</file>

<file path=customXml/itemProps2.xml><?xml version="1.0" encoding="utf-8"?>
<ds:datastoreItem xmlns:ds="http://schemas.openxmlformats.org/officeDocument/2006/customXml" ds:itemID="{A8744956-05AC-4C63-AF02-5569837AD4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3433</Words>
  <Characters>19569</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Paper Title (use style: paper title)</vt:lpstr>
    </vt:vector>
  </TitlesOfParts>
  <Company>IEEE</Company>
  <LinksUpToDate>false</LinksUpToDate>
  <CharactersWithSpaces>22957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creator>IEEE</dc:creator>
  <cp:lastModifiedBy>Tek Tjing Lie</cp:lastModifiedBy>
  <cp:revision>3</cp:revision>
  <cp:lastPrinted>2015-08-30T20:12:00Z</cp:lastPrinted>
  <dcterms:created xsi:type="dcterms:W3CDTF">2015-08-31T01:57:00Z</dcterms:created>
  <dcterms:modified xsi:type="dcterms:W3CDTF">2015-08-31T01:59:00Z</dcterms:modified>
</cp:coreProperties>
</file>