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D04" w:rsidRPr="00B26890" w:rsidRDefault="005E1D04" w:rsidP="00B26890">
      <w:pPr>
        <w:pStyle w:val="Heading1"/>
        <w:jc w:val="center"/>
        <w:rPr>
          <w:rFonts w:eastAsia="Batang"/>
          <w:sz w:val="24"/>
          <w:szCs w:val="24"/>
        </w:rPr>
      </w:pPr>
      <w:r w:rsidRPr="00B26890">
        <w:rPr>
          <w:rFonts w:eastAsia="Batang"/>
          <w:sz w:val="24"/>
          <w:szCs w:val="24"/>
        </w:rPr>
        <w:t xml:space="preserve">Listening Together, </w:t>
      </w:r>
      <w:r w:rsidR="00E02488">
        <w:rPr>
          <w:rFonts w:eastAsia="Batang"/>
          <w:sz w:val="24"/>
          <w:szCs w:val="24"/>
        </w:rPr>
        <w:t xml:space="preserve">Friday, </w:t>
      </w:r>
      <w:r w:rsidRPr="00B26890">
        <w:rPr>
          <w:rFonts w:eastAsia="Batang"/>
          <w:sz w:val="24"/>
          <w:szCs w:val="24"/>
        </w:rPr>
        <w:t>28.11.08</w:t>
      </w:r>
    </w:p>
    <w:p w:rsidR="005E1D04" w:rsidRPr="00B26890" w:rsidRDefault="005E1D04" w:rsidP="005E1D04">
      <w:pPr>
        <w:jc w:val="center"/>
        <w:rPr>
          <w:rFonts w:ascii="Batang" w:eastAsia="Batang" w:hAnsi="Batang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44"/>
        <w:gridCol w:w="1976"/>
        <w:gridCol w:w="2514"/>
        <w:gridCol w:w="3188"/>
      </w:tblGrid>
      <w:tr w:rsidR="005E1D04" w:rsidRPr="00B264EC" w:rsidTr="00E02488">
        <w:tc>
          <w:tcPr>
            <w:tcW w:w="828" w:type="dxa"/>
            <w:shd w:val="clear" w:color="auto" w:fill="E6E6E6"/>
          </w:tcPr>
          <w:p w:rsidR="005E1D04" w:rsidRPr="00B26890" w:rsidRDefault="00B26890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890">
              <w:rPr>
                <w:rFonts w:ascii="Batang" w:eastAsia="Batang" w:hAnsi="Batang" w:cs="Arial"/>
                <w:b/>
                <w:sz w:val="20"/>
                <w:szCs w:val="20"/>
              </w:rPr>
              <w:t>AE10</w:t>
            </w:r>
            <w:r w:rsidR="006E22B4">
              <w:rPr>
                <w:rFonts w:ascii="Batang" w:eastAsia="Batang" w:hAnsi="Batang" w:cs="Arial"/>
                <w:b/>
                <w:sz w:val="20"/>
                <w:szCs w:val="20"/>
              </w:rPr>
              <w:t>3</w:t>
            </w:r>
          </w:p>
        </w:tc>
        <w:tc>
          <w:tcPr>
            <w:tcW w:w="1980" w:type="dxa"/>
            <w:shd w:val="clear" w:color="auto" w:fill="E6E6E6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</w:rPr>
            </w:pPr>
          </w:p>
        </w:tc>
        <w:tc>
          <w:tcPr>
            <w:tcW w:w="2520" w:type="dxa"/>
            <w:shd w:val="clear" w:color="auto" w:fill="E6E6E6"/>
          </w:tcPr>
          <w:p w:rsidR="005E1D04" w:rsidRPr="00B26890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890">
              <w:rPr>
                <w:rFonts w:ascii="Batang" w:eastAsia="Batang" w:hAnsi="Batang" w:cs="Arial"/>
                <w:b/>
                <w:sz w:val="20"/>
                <w:szCs w:val="20"/>
              </w:rPr>
              <w:t>Philosophical notion</w:t>
            </w:r>
          </w:p>
        </w:tc>
        <w:tc>
          <w:tcPr>
            <w:tcW w:w="3194" w:type="dxa"/>
            <w:shd w:val="clear" w:color="auto" w:fill="E6E6E6"/>
          </w:tcPr>
          <w:p w:rsidR="005E1D04" w:rsidRPr="00B26890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890">
              <w:rPr>
                <w:rFonts w:ascii="Batang" w:eastAsia="Batang" w:hAnsi="Batang" w:cs="Arial"/>
                <w:b/>
                <w:sz w:val="20"/>
                <w:szCs w:val="20"/>
              </w:rPr>
              <w:t>Context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9am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Liz Smythe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 xml:space="preserve">Opening: </w:t>
            </w:r>
          </w:p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Listening together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>
              <w:rPr>
                <w:rFonts w:ascii="Batang" w:eastAsia="Batang" w:hAnsi="Batang" w:cs="Arial"/>
                <w:sz w:val="20"/>
                <w:szCs w:val="20"/>
              </w:rPr>
              <w:t>Reading Heidegger &amp; Gadamer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9.20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Valerie Wright-St Clair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‘</w:t>
            </w:r>
            <w:r w:rsidRPr="003B0413">
              <w:rPr>
                <w:rFonts w:ascii="Batang" w:eastAsia="Batang" w:hAnsi="Batang" w:cs="Arial"/>
                <w:i/>
                <w:sz w:val="20"/>
                <w:szCs w:val="20"/>
              </w:rPr>
              <w:t>Unheimlich</w:t>
            </w:r>
            <w:r w:rsidRPr="003B0413">
              <w:rPr>
                <w:rFonts w:ascii="Batang" w:eastAsia="Batang" w:hAnsi="Batang" w:cs="Arial"/>
                <w:sz w:val="20"/>
                <w:szCs w:val="20"/>
              </w:rPr>
              <w:t>’ or ‘not-at-homeness’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‘Being Aged’ in the Everyday: Uncovering the meaning through elders’ stories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9.40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David Giles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Mitdasein:</w:t>
            </w:r>
            <w:r w:rsidR="00CB150E">
              <w:rPr>
                <w:rFonts w:ascii="Batang" w:eastAsia="Batang" w:hAnsi="Batang" w:cs="Arial"/>
                <w:sz w:val="20"/>
                <w:szCs w:val="20"/>
              </w:rPr>
              <w:t xml:space="preserve"> </w:t>
            </w:r>
            <w:r w:rsidRPr="003B0413">
              <w:rPr>
                <w:rFonts w:ascii="Batang" w:eastAsia="Batang" w:hAnsi="Batang" w:cs="Arial"/>
                <w:sz w:val="20"/>
                <w:szCs w:val="20"/>
              </w:rPr>
              <w:t>‘Being-together-in-the-world’</w:t>
            </w:r>
          </w:p>
        </w:tc>
        <w:tc>
          <w:tcPr>
            <w:tcW w:w="3194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pStyle w:val="Heading3"/>
              <w:rPr>
                <w:rFonts w:ascii="Batang" w:eastAsia="Batang" w:hAnsi="Batang" w:cs="Arial"/>
                <w:b w:val="0"/>
                <w:sz w:val="20"/>
                <w:szCs w:val="20"/>
              </w:rPr>
            </w:pPr>
            <w:proofErr w:type="gramStart"/>
            <w:r w:rsidRPr="003B0413">
              <w:rPr>
                <w:rFonts w:ascii="Batang" w:eastAsia="Batang" w:hAnsi="Batang" w:cs="Arial"/>
                <w:b w:val="0"/>
                <w:sz w:val="20"/>
                <w:szCs w:val="20"/>
              </w:rPr>
              <w:t>Relationships in teacher education</w:t>
            </w:r>
            <w:r>
              <w:rPr>
                <w:rFonts w:ascii="Batang" w:eastAsia="Batang" w:hAnsi="Batang" w:cs="Arial"/>
                <w:b w:val="0"/>
                <w:sz w:val="20"/>
                <w:szCs w:val="20"/>
              </w:rPr>
              <w:t>.</w:t>
            </w:r>
            <w:proofErr w:type="gramEnd"/>
          </w:p>
        </w:tc>
      </w:tr>
      <w:tr w:rsidR="005E1D04" w:rsidRPr="00B264EC" w:rsidTr="00E02488">
        <w:tc>
          <w:tcPr>
            <w:tcW w:w="828" w:type="dxa"/>
            <w:shd w:val="clear" w:color="auto" w:fill="E6E6E6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 xml:space="preserve">10am </w:t>
            </w:r>
          </w:p>
        </w:tc>
        <w:tc>
          <w:tcPr>
            <w:tcW w:w="7694" w:type="dxa"/>
            <w:gridSpan w:val="3"/>
            <w:shd w:val="clear" w:color="auto" w:fill="E6E6E6"/>
          </w:tcPr>
          <w:p w:rsidR="006D098E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Morning tea/coffee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1030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Daniel Sutton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Tact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meaning of doing for people recovering from mental illness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1050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Peter Larmer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judgement of ‘recovery’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Ankle sprains: An investigation into patient functional/physical ability and perceptions following discharge from physiotherapy: A mixed methods approach.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1110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Tineke Water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Here I am - hineni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meaning of being in dilemma in paediatric practice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1120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Annette Dickinson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circle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Within the web. The family practitioner relationship in the context of chronic childhood illness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1140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Kirk Reed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call</w:t>
            </w:r>
          </w:p>
        </w:tc>
        <w:tc>
          <w:tcPr>
            <w:tcW w:w="3194" w:type="dxa"/>
            <w:tcBorders>
              <w:bottom w:val="single" w:sz="4" w:space="0" w:color="auto"/>
            </w:tcBorders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meaning of occupation.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E6E6E6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1200</w:t>
            </w:r>
          </w:p>
        </w:tc>
        <w:tc>
          <w:tcPr>
            <w:tcW w:w="7694" w:type="dxa"/>
            <w:gridSpan w:val="3"/>
            <w:shd w:val="clear" w:color="auto" w:fill="E6E6E6"/>
          </w:tcPr>
          <w:p w:rsidR="005E1D04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Go out for lunch</w:t>
            </w:r>
            <w:r w:rsidR="00701E43">
              <w:rPr>
                <w:rFonts w:ascii="Batang" w:eastAsia="Batang" w:hAnsi="Batang" w:cs="Arial"/>
                <w:b/>
                <w:sz w:val="20"/>
                <w:szCs w:val="20"/>
              </w:rPr>
              <w:t xml:space="preserve"> together</w:t>
            </w:r>
            <w:r w:rsidR="00E02488">
              <w:rPr>
                <w:rFonts w:ascii="Batang" w:eastAsia="Batang" w:hAnsi="Batang" w:cs="Arial"/>
                <w:b/>
                <w:sz w:val="20"/>
                <w:szCs w:val="20"/>
              </w:rPr>
              <w:t xml:space="preserve">: Columbus, </w:t>
            </w:r>
            <w:r w:rsidR="00E02488" w:rsidRPr="00E02488">
              <w:rPr>
                <w:rFonts w:ascii="Batang" w:eastAsia="Batang" w:hAnsi="Batang" w:cs="Arial"/>
                <w:b/>
                <w:color w:val="000000"/>
                <w:sz w:val="20"/>
                <w:szCs w:val="20"/>
                <w:lang/>
              </w:rPr>
              <w:t>Smales Farm Takapuna</w:t>
            </w:r>
          </w:p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1330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Andrea Gilkison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otherness of the other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Listening and learning in a new way using a narrative-centred curriculum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1350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 xml:space="preserve">Ann Paddy 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Time – the future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The meaning of being an older experienced health professional</w:t>
            </w:r>
            <w:r>
              <w:rPr>
                <w:rFonts w:ascii="Batang" w:eastAsia="Batang" w:hAnsi="Batang" w:cs="Arial"/>
                <w:sz w:val="20"/>
                <w:szCs w:val="20"/>
              </w:rPr>
              <w:t>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1410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Carolyn Young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/>
                <w:sz w:val="20"/>
                <w:szCs w:val="20"/>
              </w:rPr>
              <w:t>Discovering the essentials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  <w:lang w:val="en-GB"/>
              </w:rPr>
              <w:t>The experience of burn out in case loading midwives: An interpretive phenomenological study.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1430</w:t>
            </w:r>
          </w:p>
        </w:tc>
        <w:tc>
          <w:tcPr>
            <w:tcW w:w="198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Arial"/>
                <w:sz w:val="20"/>
                <w:szCs w:val="20"/>
              </w:rPr>
              <w:t>Deb Spence</w:t>
            </w:r>
          </w:p>
        </w:tc>
        <w:tc>
          <w:tcPr>
            <w:tcW w:w="2520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Tahoma"/>
                <w:sz w:val="20"/>
                <w:szCs w:val="20"/>
              </w:rPr>
              <w:t>Knowing, not knowing and coming to know to exemplify prejudice, paradox and possibility </w:t>
            </w:r>
          </w:p>
        </w:tc>
        <w:tc>
          <w:tcPr>
            <w:tcW w:w="3194" w:type="dxa"/>
            <w:shd w:val="clear" w:color="auto" w:fill="auto"/>
          </w:tcPr>
          <w:p w:rsidR="005E1D04" w:rsidRPr="003B0413" w:rsidRDefault="005E1D04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 w:rsidRPr="003B0413">
              <w:rPr>
                <w:rFonts w:ascii="Batang" w:eastAsia="Batang" w:hAnsi="Batang" w:cs="Tahoma"/>
                <w:sz w:val="20"/>
                <w:szCs w:val="20"/>
              </w:rPr>
              <w:t>Prejudice, paradox and possibility: nursing people fro</w:t>
            </w:r>
            <w:r>
              <w:rPr>
                <w:rFonts w:ascii="Batang" w:eastAsia="Batang" w:hAnsi="Batang" w:cs="Tahoma"/>
                <w:sz w:val="20"/>
                <w:szCs w:val="20"/>
              </w:rPr>
              <w:t>m cultures other than one's own (</w:t>
            </w:r>
            <w:r w:rsidRPr="003B0413">
              <w:rPr>
                <w:rFonts w:ascii="Batang" w:eastAsia="Batang" w:hAnsi="Batang" w:cs="Tahoma"/>
                <w:sz w:val="20"/>
                <w:szCs w:val="20"/>
              </w:rPr>
              <w:t>integrating Gad</w:t>
            </w:r>
            <w:r>
              <w:rPr>
                <w:rFonts w:ascii="Batang" w:eastAsia="Batang" w:hAnsi="Batang" w:cs="Tahoma"/>
                <w:sz w:val="20"/>
                <w:szCs w:val="20"/>
              </w:rPr>
              <w:t>amerian with nursing philosophy).</w:t>
            </w:r>
          </w:p>
        </w:tc>
      </w:tr>
      <w:tr w:rsidR="00BC5CB5" w:rsidRPr="00B264EC" w:rsidTr="00E02488">
        <w:tc>
          <w:tcPr>
            <w:tcW w:w="828" w:type="dxa"/>
            <w:tcBorders>
              <w:bottom w:val="single" w:sz="4" w:space="0" w:color="auto"/>
            </w:tcBorders>
            <w:shd w:val="clear" w:color="auto" w:fill="auto"/>
          </w:tcPr>
          <w:p w:rsidR="00BC5CB5" w:rsidRPr="00B264EC" w:rsidRDefault="00BC5CB5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sz w:val="20"/>
                <w:szCs w:val="20"/>
              </w:rPr>
              <w:t>1450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:rsidR="00BC5CB5" w:rsidRPr="003B0413" w:rsidRDefault="00BC5CB5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>
              <w:rPr>
                <w:rFonts w:ascii="Batang" w:eastAsia="Batang" w:hAnsi="Batang" w:cs="Arial"/>
                <w:sz w:val="20"/>
                <w:szCs w:val="20"/>
              </w:rPr>
              <w:t>Gabriel Rossouw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:rsidR="00BC5CB5" w:rsidRPr="003B0413" w:rsidRDefault="00BC5CB5" w:rsidP="005E1D04">
            <w:pPr>
              <w:rPr>
                <w:rFonts w:ascii="Batang" w:eastAsia="Batang" w:hAnsi="Batang" w:cs="Tahoma"/>
                <w:sz w:val="20"/>
                <w:szCs w:val="20"/>
              </w:rPr>
            </w:pPr>
            <w:r>
              <w:rPr>
                <w:rFonts w:ascii="Batang" w:eastAsia="Batang" w:hAnsi="Batang" w:cs="Tahoma"/>
                <w:sz w:val="20"/>
                <w:szCs w:val="20"/>
              </w:rPr>
              <w:t>Care</w:t>
            </w:r>
          </w:p>
        </w:tc>
        <w:tc>
          <w:tcPr>
            <w:tcW w:w="3194" w:type="dxa"/>
            <w:tcBorders>
              <w:bottom w:val="single" w:sz="4" w:space="0" w:color="auto"/>
            </w:tcBorders>
            <w:shd w:val="clear" w:color="auto" w:fill="auto"/>
          </w:tcPr>
          <w:p w:rsidR="00BC5CB5" w:rsidRPr="003B0413" w:rsidRDefault="00BC5CB5" w:rsidP="005E1D04">
            <w:pPr>
              <w:rPr>
                <w:rFonts w:ascii="Batang" w:eastAsia="Batang" w:hAnsi="Batang" w:cs="Tahoma"/>
                <w:sz w:val="20"/>
                <w:szCs w:val="20"/>
              </w:rPr>
            </w:pPr>
            <w:r>
              <w:rPr>
                <w:rFonts w:ascii="Batang" w:eastAsia="Batang" w:hAnsi="Batang" w:cs="Tahoma"/>
                <w:sz w:val="20"/>
                <w:szCs w:val="20"/>
              </w:rPr>
              <w:t>The therapists experience of working with suicidal clients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E6E6E6"/>
          </w:tcPr>
          <w:p w:rsidR="005E1D04" w:rsidRPr="00B264EC" w:rsidRDefault="00BC5CB5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sz w:val="20"/>
                <w:szCs w:val="20"/>
              </w:rPr>
              <w:t>1510</w:t>
            </w:r>
          </w:p>
        </w:tc>
        <w:tc>
          <w:tcPr>
            <w:tcW w:w="7694" w:type="dxa"/>
            <w:gridSpan w:val="3"/>
            <w:shd w:val="clear" w:color="auto" w:fill="E6E6E6"/>
          </w:tcPr>
          <w:p w:rsidR="006D098E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Afternoon tea</w:t>
            </w:r>
          </w:p>
        </w:tc>
      </w:tr>
      <w:tr w:rsidR="005E1D04" w:rsidRPr="00B264EC" w:rsidTr="00E02488">
        <w:tc>
          <w:tcPr>
            <w:tcW w:w="828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>
              <w:rPr>
                <w:rFonts w:ascii="Batang" w:eastAsia="Batang" w:hAnsi="Batang" w:cs="Arial"/>
                <w:b/>
                <w:sz w:val="20"/>
                <w:szCs w:val="20"/>
              </w:rPr>
              <w:t>15</w:t>
            </w:r>
            <w:r w:rsidR="00BC5CB5">
              <w:rPr>
                <w:rFonts w:ascii="Batang" w:eastAsia="Batang" w:hAnsi="Batang" w:cs="Arial"/>
                <w:b/>
                <w:sz w:val="20"/>
                <w:szCs w:val="20"/>
              </w:rPr>
              <w:t>30</w:t>
            </w:r>
          </w:p>
        </w:tc>
        <w:tc>
          <w:tcPr>
            <w:tcW w:w="1980" w:type="dxa"/>
            <w:shd w:val="clear" w:color="auto" w:fill="auto"/>
          </w:tcPr>
          <w:p w:rsidR="005E1D04" w:rsidRPr="00B264EC" w:rsidRDefault="005E1D04" w:rsidP="005E1D04">
            <w:pPr>
              <w:rPr>
                <w:rFonts w:ascii="Batang" w:eastAsia="Batang" w:hAnsi="Batang" w:cs="Arial"/>
                <w:b/>
                <w:sz w:val="20"/>
                <w:szCs w:val="20"/>
              </w:rPr>
            </w:pPr>
            <w:r w:rsidRPr="00B264EC">
              <w:rPr>
                <w:rFonts w:ascii="Batang" w:eastAsia="Batang" w:hAnsi="Batang" w:cs="Arial"/>
                <w:b/>
                <w:sz w:val="20"/>
                <w:szCs w:val="20"/>
              </w:rPr>
              <w:t>Sherry Sims and Melinda Swenson</w:t>
            </w:r>
          </w:p>
        </w:tc>
        <w:tc>
          <w:tcPr>
            <w:tcW w:w="5714" w:type="dxa"/>
            <w:gridSpan w:val="2"/>
            <w:shd w:val="clear" w:color="auto" w:fill="auto"/>
          </w:tcPr>
          <w:p w:rsidR="005E1D04" w:rsidRPr="006D098E" w:rsidRDefault="006D098E" w:rsidP="005E1D04">
            <w:pPr>
              <w:rPr>
                <w:rFonts w:ascii="Batang" w:eastAsia="Batang" w:hAnsi="Batang" w:cs="Arial"/>
                <w:sz w:val="20"/>
                <w:szCs w:val="20"/>
              </w:rPr>
            </w:pPr>
            <w:r>
              <w:rPr>
                <w:rFonts w:ascii="Batang" w:eastAsia="Batang" w:hAnsi="Batang" w:cs="Arial"/>
                <w:sz w:val="20"/>
                <w:szCs w:val="20"/>
              </w:rPr>
              <w:t>Listening along with you</w:t>
            </w:r>
          </w:p>
        </w:tc>
      </w:tr>
    </w:tbl>
    <w:p w:rsidR="005E1D04" w:rsidRDefault="005E1D04"/>
    <w:sectPr w:rsidR="005E1D0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E1D04"/>
    <w:rsid w:val="005E1D04"/>
    <w:rsid w:val="006D098E"/>
    <w:rsid w:val="006E22B4"/>
    <w:rsid w:val="00701E43"/>
    <w:rsid w:val="00B26890"/>
    <w:rsid w:val="00BC5CB5"/>
    <w:rsid w:val="00C733B9"/>
    <w:rsid w:val="00CB150E"/>
    <w:rsid w:val="00E02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NZ" w:eastAsia="en-N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E1D04"/>
    <w:rPr>
      <w:sz w:val="24"/>
      <w:szCs w:val="24"/>
      <w:lang w:val="en-AU" w:eastAsia="en-AU"/>
    </w:rPr>
  </w:style>
  <w:style w:type="paragraph" w:styleId="Heading1">
    <w:name w:val="heading 1"/>
    <w:basedOn w:val="Normal"/>
    <w:next w:val="Normal"/>
    <w:qFormat/>
    <w:rsid w:val="00B2689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3">
    <w:name w:val="heading 3"/>
    <w:basedOn w:val="Normal"/>
    <w:link w:val="Heading3Char"/>
    <w:qFormat/>
    <w:rsid w:val="005E1D04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3Char">
    <w:name w:val="Heading 3 Char"/>
    <w:basedOn w:val="DefaultParagraphFont"/>
    <w:link w:val="Heading3"/>
    <w:semiHidden/>
    <w:locked/>
    <w:rsid w:val="005E1D04"/>
    <w:rPr>
      <w:b/>
      <w:bCs/>
      <w:sz w:val="27"/>
      <w:szCs w:val="27"/>
      <w:lang w:val="en-AU" w:eastAsia="en-A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Programme: Listening Together, 28</vt:lpstr>
    </vt:vector>
  </TitlesOfParts>
  <Company>Auckland University of Technology</Company>
  <LinksUpToDate>false</LinksUpToDate>
  <CharactersWithSpaces>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Programme: Listening Together, 28</dc:title>
  <dc:subject/>
  <dc:creator>AUT User</dc:creator>
  <cp:keywords/>
  <dc:description/>
  <cp:lastModifiedBy>AUT User</cp:lastModifiedBy>
  <cp:revision>2</cp:revision>
  <cp:lastPrinted>2008-11-04T00:17:00Z</cp:lastPrinted>
  <dcterms:created xsi:type="dcterms:W3CDTF">2008-11-20T21:55:00Z</dcterms:created>
  <dcterms:modified xsi:type="dcterms:W3CDTF">2008-11-20T21:55:00Z</dcterms:modified>
</cp:coreProperties>
</file>