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851DE3" w14:textId="77777777" w:rsidR="00A7245E" w:rsidRPr="006162C7" w:rsidRDefault="00A7245E" w:rsidP="00A7245E">
      <w:pPr>
        <w:keepNext/>
        <w:keepLines/>
        <w:spacing w:before="240" w:after="0"/>
        <w:outlineLvl w:val="0"/>
        <w:rPr>
          <w:rFonts w:ascii="Gadugi" w:eastAsia="Times New Roman" w:hAnsi="Gadugi" w:cs="Times New Roman"/>
          <w:b/>
          <w:sz w:val="28"/>
          <w:szCs w:val="32"/>
          <w:lang w:val="en-AU"/>
        </w:rPr>
      </w:pPr>
      <w:r w:rsidRPr="006162C7">
        <w:rPr>
          <w:rFonts w:ascii="Gadugi" w:eastAsia="Times New Roman" w:hAnsi="Gadugi" w:cs="Times New Roman"/>
          <w:b/>
          <w:sz w:val="28"/>
          <w:szCs w:val="32"/>
          <w:lang w:val="en-AU"/>
        </w:rPr>
        <w:t>Effective teams in vocational rehabilitation: An exploration of complexities and practice in Aotearoa-New Zealand</w:t>
      </w:r>
    </w:p>
    <w:p w14:paraId="5FD879E2" w14:textId="77777777" w:rsidR="00A7245E" w:rsidRPr="006162C7" w:rsidRDefault="00A7245E" w:rsidP="00A7245E">
      <w:pPr>
        <w:spacing w:line="360" w:lineRule="auto"/>
        <w:jc w:val="both"/>
        <w:rPr>
          <w:rFonts w:ascii="Arial" w:eastAsia="Calibri" w:hAnsi="Arial" w:cs="Arial"/>
          <w:b/>
          <w:sz w:val="20"/>
          <w:szCs w:val="20"/>
          <w:lang w:val="en-AU"/>
        </w:rPr>
      </w:pPr>
    </w:p>
    <w:p w14:paraId="0EC8CD03"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Authors:</w:t>
      </w:r>
    </w:p>
    <w:p w14:paraId="486DB3DF"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Lisa McAulay, </w:t>
      </w:r>
      <w:proofErr w:type="spellStart"/>
      <w:r w:rsidRPr="006162C7">
        <w:rPr>
          <w:rFonts w:ascii="Arial" w:eastAsia="Calibri" w:hAnsi="Arial" w:cs="Arial"/>
          <w:sz w:val="20"/>
          <w:szCs w:val="20"/>
          <w:lang w:val="en-AU"/>
        </w:rPr>
        <w:t>MHSc</w:t>
      </w:r>
      <w:proofErr w:type="spellEnd"/>
      <w:r w:rsidRPr="006162C7">
        <w:rPr>
          <w:rFonts w:ascii="Arial" w:eastAsia="Calibri" w:hAnsi="Arial" w:cs="Arial"/>
          <w:sz w:val="20"/>
          <w:szCs w:val="20"/>
          <w:lang w:val="en-AU"/>
        </w:rPr>
        <w:t xml:space="preserve">. Centre for Person Centred Research, Auckland University of Technology, New Zealand. APM </w:t>
      </w:r>
      <w:proofErr w:type="spellStart"/>
      <w:r w:rsidRPr="006162C7">
        <w:rPr>
          <w:rFonts w:ascii="Arial" w:eastAsia="Calibri" w:hAnsi="Arial" w:cs="Arial"/>
          <w:sz w:val="20"/>
          <w:szCs w:val="20"/>
          <w:lang w:val="en-AU"/>
        </w:rPr>
        <w:t>Workcare</w:t>
      </w:r>
      <w:proofErr w:type="spellEnd"/>
      <w:r w:rsidRPr="006162C7">
        <w:rPr>
          <w:rFonts w:ascii="Arial" w:eastAsia="Calibri" w:hAnsi="Arial" w:cs="Arial"/>
          <w:sz w:val="20"/>
          <w:szCs w:val="20"/>
          <w:lang w:val="en-AU"/>
        </w:rPr>
        <w:t xml:space="preserve"> Ltd. </w:t>
      </w:r>
      <w:hyperlink r:id="rId4" w:history="1">
        <w:r w:rsidRPr="006162C7">
          <w:rPr>
            <w:rFonts w:ascii="Arial" w:eastAsia="Calibri" w:hAnsi="Arial" w:cs="Arial"/>
            <w:color w:val="0563C1"/>
            <w:sz w:val="20"/>
            <w:szCs w:val="20"/>
            <w:u w:val="single"/>
            <w:lang w:val="en-AU"/>
          </w:rPr>
          <w:t>lisa_mcaulay@hotmail.com</w:t>
        </w:r>
      </w:hyperlink>
      <w:r w:rsidRPr="006162C7">
        <w:rPr>
          <w:rFonts w:ascii="Arial" w:eastAsia="Calibri" w:hAnsi="Arial" w:cs="Arial"/>
          <w:sz w:val="20"/>
          <w:szCs w:val="20"/>
          <w:lang w:val="en-AU"/>
        </w:rPr>
        <w:t>, +642108118506 [Corresponding author]</w:t>
      </w:r>
    </w:p>
    <w:p w14:paraId="339A4C4D"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Joanna Fadyl, PhD. Centre for Person Centred Research, Auckland University of Technology, New Zealand. </w:t>
      </w:r>
      <w:hyperlink r:id="rId5" w:history="1">
        <w:r w:rsidRPr="006162C7">
          <w:rPr>
            <w:rFonts w:ascii="Arial" w:eastAsia="Calibri" w:hAnsi="Arial" w:cs="Arial"/>
            <w:color w:val="0563C1"/>
            <w:sz w:val="20"/>
            <w:szCs w:val="20"/>
            <w:u w:val="single"/>
            <w:lang w:val="en-AU"/>
          </w:rPr>
          <w:t>joanna.fadyl@aut.ac.nz</w:t>
        </w:r>
      </w:hyperlink>
      <w:r w:rsidRPr="006162C7">
        <w:rPr>
          <w:rFonts w:ascii="Arial" w:eastAsia="Calibri" w:hAnsi="Arial" w:cs="Arial"/>
          <w:sz w:val="20"/>
          <w:szCs w:val="20"/>
          <w:lang w:val="en-AU"/>
        </w:rPr>
        <w:t>, +649 921 9999 Ext.7675</w:t>
      </w:r>
    </w:p>
    <w:p w14:paraId="416DFB17"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Gareth Terry, PhD. Centre for Person Centred Research, Auckland University of Technology, New Zealand. </w:t>
      </w:r>
      <w:hyperlink r:id="rId6" w:history="1">
        <w:r w:rsidRPr="006162C7">
          <w:rPr>
            <w:rFonts w:ascii="Arial" w:eastAsia="Calibri" w:hAnsi="Arial" w:cs="Arial"/>
            <w:color w:val="0563C1"/>
            <w:sz w:val="20"/>
            <w:szCs w:val="20"/>
            <w:u w:val="single"/>
            <w:lang w:val="en-AU"/>
          </w:rPr>
          <w:t>gareth.terry@aut.ac.nz</w:t>
        </w:r>
      </w:hyperlink>
      <w:r w:rsidRPr="006162C7">
        <w:rPr>
          <w:rFonts w:ascii="Arial" w:eastAsia="Calibri" w:hAnsi="Arial" w:cs="Arial"/>
          <w:sz w:val="20"/>
          <w:szCs w:val="20"/>
          <w:lang w:val="en-AU"/>
        </w:rPr>
        <w:t>, +64 9 921 9999 Ext.7764</w:t>
      </w:r>
    </w:p>
    <w:p w14:paraId="33EAE813" w14:textId="77777777" w:rsidR="00A7245E" w:rsidRPr="006162C7" w:rsidRDefault="00A7245E" w:rsidP="00A7245E">
      <w:pPr>
        <w:spacing w:line="360" w:lineRule="auto"/>
        <w:jc w:val="both"/>
        <w:rPr>
          <w:rFonts w:ascii="Arial" w:eastAsia="Calibri" w:hAnsi="Arial" w:cs="Arial"/>
          <w:b/>
          <w:sz w:val="20"/>
          <w:szCs w:val="20"/>
          <w:lang w:val="en-AU"/>
        </w:rPr>
      </w:pPr>
    </w:p>
    <w:p w14:paraId="55D5FDE3" w14:textId="77777777" w:rsidR="00A7245E" w:rsidRPr="006162C7" w:rsidRDefault="00A7245E" w:rsidP="00A7245E"/>
    <w:p w14:paraId="2BF29B64" w14:textId="0D79D744" w:rsidR="00A7245E" w:rsidRPr="006162C7" w:rsidRDefault="00A7245E"/>
    <w:p w14:paraId="16441177" w14:textId="4C5EB9D4" w:rsidR="00A7245E" w:rsidRPr="006162C7" w:rsidRDefault="00A7245E"/>
    <w:p w14:paraId="690BCB50" w14:textId="048398FA" w:rsidR="00A7245E" w:rsidRPr="006162C7" w:rsidRDefault="00A7245E"/>
    <w:p w14:paraId="47906B4A" w14:textId="0A70BFC4" w:rsidR="00A7245E" w:rsidRPr="006162C7" w:rsidRDefault="00A7245E"/>
    <w:p w14:paraId="2279796D" w14:textId="29341F6B" w:rsidR="00A7245E" w:rsidRPr="006162C7" w:rsidRDefault="00A7245E"/>
    <w:p w14:paraId="4FA61706" w14:textId="31CE2223" w:rsidR="00A7245E" w:rsidRPr="006162C7" w:rsidRDefault="00A7245E"/>
    <w:p w14:paraId="4C007434" w14:textId="4876C06A" w:rsidR="00A7245E" w:rsidRPr="006162C7" w:rsidRDefault="00A7245E"/>
    <w:p w14:paraId="0EC06DF7" w14:textId="07474CD7" w:rsidR="00A7245E" w:rsidRPr="006162C7" w:rsidRDefault="00A7245E"/>
    <w:p w14:paraId="555B78BF" w14:textId="31340A69" w:rsidR="00A7245E" w:rsidRPr="006162C7" w:rsidRDefault="00A7245E"/>
    <w:p w14:paraId="34801B83" w14:textId="31AC415D" w:rsidR="00A7245E" w:rsidRPr="006162C7" w:rsidRDefault="00A7245E"/>
    <w:p w14:paraId="38545F48" w14:textId="17D82679" w:rsidR="00A7245E" w:rsidRPr="006162C7" w:rsidRDefault="00A7245E"/>
    <w:p w14:paraId="5A48B736" w14:textId="32A988DB" w:rsidR="00A7245E" w:rsidRPr="006162C7" w:rsidRDefault="00A7245E"/>
    <w:p w14:paraId="2CF4052A" w14:textId="2876DA4D" w:rsidR="00A7245E" w:rsidRPr="006162C7" w:rsidRDefault="00A7245E"/>
    <w:p w14:paraId="72A17EBB" w14:textId="3887C611" w:rsidR="00A7245E" w:rsidRPr="006162C7" w:rsidRDefault="00A7245E"/>
    <w:p w14:paraId="0D4F4A1A" w14:textId="35DA7168" w:rsidR="00A7245E" w:rsidRPr="006162C7" w:rsidRDefault="00A7245E"/>
    <w:p w14:paraId="631CC0F3" w14:textId="77777777" w:rsidR="00A7245E" w:rsidRPr="006162C7" w:rsidRDefault="00A7245E" w:rsidP="00A7245E">
      <w:pPr>
        <w:keepNext/>
        <w:keepLines/>
        <w:spacing w:before="240" w:after="0"/>
        <w:jc w:val="center"/>
        <w:outlineLvl w:val="0"/>
        <w:rPr>
          <w:rFonts w:ascii="Gadugi" w:eastAsia="Times New Roman" w:hAnsi="Gadugi" w:cs="Times New Roman"/>
          <w:b/>
          <w:sz w:val="28"/>
          <w:szCs w:val="32"/>
          <w:lang w:val="en-AU"/>
        </w:rPr>
      </w:pPr>
      <w:r w:rsidRPr="006162C7">
        <w:rPr>
          <w:rFonts w:ascii="Gadugi" w:eastAsia="Times New Roman" w:hAnsi="Gadugi" w:cs="Times New Roman"/>
          <w:b/>
          <w:sz w:val="28"/>
          <w:szCs w:val="32"/>
          <w:lang w:val="en-AU"/>
        </w:rPr>
        <w:lastRenderedPageBreak/>
        <w:t>Effective teams in vocational rehabilitation: An exploration of complexities and practice in Aotearoa-New Zealand</w:t>
      </w:r>
    </w:p>
    <w:p w14:paraId="61232768"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Abstract</w:t>
      </w:r>
    </w:p>
    <w:p w14:paraId="1CABA7A9"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Purpose: Vocational rehabilitation (VR) involves complex skills, and often inter-disciplinary teams need to work effectively to meet the needs of stakeholders. Research highlights important influences on effective teamwork, including funding systems, team structure, policies and procedures, and effects of professional hierarchies. This qualitative study aimed to explore these issues in-depth including how factors interact to produce problems and solutions. We focused on identifying challenges and opportunities for VR teams working in the Aotearoa-New Zealand context which may also be transferrable to other settings.</w:t>
      </w:r>
    </w:p>
    <w:p w14:paraId="004BC0EF" w14:textId="76140E6B"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Methods: </w:t>
      </w:r>
      <w:r w:rsidRPr="006162C7">
        <w:rPr>
          <w:rFonts w:ascii="Arial" w:eastAsia="Calibri" w:hAnsi="Arial" w:cs="Arial"/>
          <w:sz w:val="20"/>
          <w:szCs w:val="20"/>
          <w:lang w:val="en-AU"/>
        </w:rPr>
        <w:t>Qualitative descriptive instrumental case study involving focus groups and interviews with two VR teams (n=14</w:t>
      </w:r>
      <w:r w:rsidR="0074637E" w:rsidRPr="006162C7">
        <w:rPr>
          <w:rFonts w:ascii="Arial" w:eastAsia="Calibri" w:hAnsi="Arial" w:cs="Arial"/>
          <w:sz w:val="20"/>
          <w:szCs w:val="20"/>
          <w:lang w:val="en-AU"/>
        </w:rPr>
        <w:t>)</w:t>
      </w:r>
      <w:r w:rsidRPr="006162C7">
        <w:rPr>
          <w:rFonts w:ascii="Arial" w:eastAsia="Calibri" w:hAnsi="Arial" w:cs="Arial"/>
          <w:sz w:val="20"/>
          <w:szCs w:val="20"/>
          <w:lang w:val="en-AU"/>
        </w:rPr>
        <w:t>. Teams worked in musculoskeletal injury and were geographically diverse. Reflexive thematic analysis was used to analyse the data.</w:t>
      </w:r>
      <w:r w:rsidRPr="006162C7">
        <w:rPr>
          <w:rFonts w:ascii="Arial" w:eastAsia="Calibri" w:hAnsi="Arial" w:cs="Arial"/>
          <w:iCs/>
          <w:sz w:val="20"/>
          <w:szCs w:val="20"/>
          <w:lang w:val="en-AU"/>
        </w:rPr>
        <w:t xml:space="preserve"> </w:t>
      </w:r>
    </w:p>
    <w:p w14:paraId="75354FB0"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Results: Analysis constructed three overarching themes: Having the Power, Being Human and VR is Not for Everyone. Achieving trusting relationships within the team was paramount. This was achieved through seeing everyone as equal, and as human. Equality within the team was particularly important for professionals that occupied different positions of power in a wider professional hierarchy. VR specialist skills (experience and postgraduate qualifications) were often under-recognised, leading them to have little power in VR decision making processes. VR professionals also experienced competing demands between client needs and business drivers. </w:t>
      </w:r>
    </w:p>
    <w:p w14:paraId="193EFBFE"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Conclusions: Findings offer detail of processes teams engage in to create effective team relationships and manage systemic factors to facilitate positive outcomes. Additionally, findings highlight opportunities in decision-making processes for VR medical certification that may increase job satisfaction and better utilize skills and expertise.</w:t>
      </w:r>
    </w:p>
    <w:p w14:paraId="2055F41A"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Introduction</w:t>
      </w:r>
    </w:p>
    <w:p w14:paraId="1C823F19" w14:textId="77777777" w:rsidR="00A7245E" w:rsidRPr="006162C7" w:rsidRDefault="00000000" w:rsidP="00A7245E">
      <w:pPr>
        <w:spacing w:line="360" w:lineRule="auto"/>
        <w:jc w:val="both"/>
        <w:rPr>
          <w:rFonts w:ascii="Arial" w:eastAsia="Calibri" w:hAnsi="Arial" w:cs="Arial"/>
          <w:sz w:val="20"/>
          <w:szCs w:val="20"/>
          <w:lang w:val="en-AU"/>
        </w:rPr>
      </w:pPr>
      <w:sdt>
        <w:sdtPr>
          <w:rPr>
            <w:rFonts w:ascii="Arial" w:eastAsia="Calibri" w:hAnsi="Arial" w:cs="Arial"/>
            <w:color w:val="000000"/>
            <w:sz w:val="20"/>
            <w:szCs w:val="20"/>
            <w:lang w:val="en-AU"/>
          </w:rPr>
          <w:tag w:val="MENDELEY_CITATION_v3_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"/>
          <w:id w:val="1728493930"/>
          <w:placeholder>
            <w:docPart w:val="2AA9CDF12A7A4B1D94184D7A1F34617A"/>
          </w:placeholder>
        </w:sdtPr>
        <w:sdtContent>
          <w:r w:rsidR="00A7245E" w:rsidRPr="006162C7">
            <w:rPr>
              <w:rFonts w:ascii="Arial" w:eastAsia="Calibri" w:hAnsi="Arial" w:cs="Arial"/>
              <w:color w:val="000000"/>
              <w:sz w:val="20"/>
              <w:szCs w:val="20"/>
              <w:lang w:val="en-AU"/>
            </w:rPr>
            <w:t>Waddell et al. [1, pg. 9]</w:t>
          </w:r>
        </w:sdtContent>
      </w:sdt>
      <w:r w:rsidR="00A7245E" w:rsidRPr="006162C7">
        <w:rPr>
          <w:rFonts w:ascii="Arial" w:eastAsia="Calibri" w:hAnsi="Arial" w:cs="Arial"/>
          <w:color w:val="000000"/>
          <w:sz w:val="20"/>
          <w:szCs w:val="20"/>
          <w:lang w:val="en-AU"/>
        </w:rPr>
        <w:t xml:space="preserve"> </w:t>
      </w:r>
      <w:r w:rsidR="00A7245E" w:rsidRPr="006162C7">
        <w:rPr>
          <w:rFonts w:ascii="Arial" w:eastAsia="Calibri" w:hAnsi="Arial" w:cs="Arial"/>
          <w:sz w:val="20"/>
          <w:szCs w:val="20"/>
          <w:lang w:val="en-AU"/>
        </w:rPr>
        <w:t xml:space="preserve">state “vocational rehabilitation is whatever helps someone with a health problem stay at, return to and remain in work”. They identify that for policy makers, the key goal of vocational rehabilitation (VR) is to assist clients to become independent in work activities, minimising financial reliance on the state/community </w:t>
      </w:r>
      <w:sdt>
        <w:sdtPr>
          <w:rPr>
            <w:rFonts w:ascii="Arial" w:eastAsia="Calibri" w:hAnsi="Arial" w:cs="Arial"/>
            <w:color w:val="000000"/>
            <w:sz w:val="20"/>
            <w:szCs w:val="20"/>
            <w:lang w:val="en-AU"/>
          </w:rPr>
          <w:tag w:val="MENDELEY_CITATION_v3_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"/>
          <w:id w:val="331725013"/>
          <w:placeholder>
            <w:docPart w:val="2AA9CDF12A7A4B1D94184D7A1F34617A"/>
          </w:placeholder>
        </w:sdtPr>
        <w:sdtContent>
          <w:r w:rsidR="00A7245E" w:rsidRPr="006162C7">
            <w:rPr>
              <w:rFonts w:ascii="Arial" w:eastAsia="Times New Roman" w:hAnsi="Arial" w:cs="Arial"/>
              <w:color w:val="000000"/>
              <w:sz w:val="20"/>
              <w:szCs w:val="20"/>
              <w:lang w:val="en-AU"/>
            </w:rPr>
            <w:t>[1,2]</w:t>
          </w:r>
        </w:sdtContent>
      </w:sdt>
      <w:r w:rsidR="00A7245E" w:rsidRPr="006162C7">
        <w:rPr>
          <w:rFonts w:ascii="Arial" w:eastAsia="Calibri" w:hAnsi="Arial" w:cs="Arial"/>
          <w:sz w:val="20"/>
          <w:szCs w:val="20"/>
          <w:lang w:val="en-AU"/>
        </w:rPr>
        <w:t xml:space="preserve">. For clients, goals are often improved health and increased participation in work or occupation </w:t>
      </w:r>
      <w:sdt>
        <w:sdtPr>
          <w:rPr>
            <w:rFonts w:ascii="Arial" w:eastAsia="Calibri" w:hAnsi="Arial" w:cs="Arial"/>
            <w:color w:val="000000"/>
            <w:sz w:val="20"/>
            <w:szCs w:val="20"/>
            <w:lang w:val="en-AU"/>
          </w:rPr>
          <w:tag w:val="MENDELEY_CITATION_v3_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"/>
          <w:id w:val="1085570837"/>
          <w:placeholder>
            <w:docPart w:val="2AA9CDF12A7A4B1D94184D7A1F34617A"/>
          </w:placeholder>
        </w:sdtPr>
        <w:sdtContent>
          <w:r w:rsidR="00A7245E" w:rsidRPr="006162C7">
            <w:rPr>
              <w:rFonts w:ascii="Arial" w:eastAsia="Calibri" w:hAnsi="Arial" w:cs="Arial"/>
              <w:color w:val="000000"/>
              <w:sz w:val="20"/>
              <w:szCs w:val="20"/>
              <w:lang w:val="en-AU"/>
            </w:rPr>
            <w:t xml:space="preserve">[1]. </w:t>
          </w:r>
        </w:sdtContent>
      </w:sdt>
      <w:r w:rsidR="00A7245E" w:rsidRPr="006162C7">
        <w:rPr>
          <w:rFonts w:ascii="Arial" w:eastAsia="Calibri" w:hAnsi="Arial" w:cs="Arial"/>
          <w:sz w:val="20"/>
          <w:szCs w:val="20"/>
          <w:lang w:val="en-AU"/>
        </w:rPr>
        <w:t xml:space="preserve">Worldwide, VR is funded by a variety of organisations including employers </w:t>
      </w:r>
      <w:sdt>
        <w:sdtPr>
          <w:rPr>
            <w:rFonts w:ascii="Arial" w:eastAsia="Calibri" w:hAnsi="Arial" w:cs="Arial"/>
            <w:color w:val="000000"/>
            <w:sz w:val="20"/>
            <w:szCs w:val="20"/>
            <w:lang w:val="en-AU"/>
          </w:rPr>
          <w:tag w:val="MENDELEY_CITATION_v3_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"/>
          <w:id w:val="-1857485980"/>
          <w:placeholder>
            <w:docPart w:val="2AA9CDF12A7A4B1D94184D7A1F34617A"/>
          </w:placeholder>
        </w:sdtPr>
        <w:sdtContent>
          <w:r w:rsidR="00A7245E" w:rsidRPr="006162C7">
            <w:rPr>
              <w:rFonts w:ascii="Arial" w:eastAsia="Calibri" w:hAnsi="Arial" w:cs="Arial"/>
              <w:color w:val="000000"/>
              <w:sz w:val="20"/>
              <w:szCs w:val="20"/>
              <w:lang w:val="en-AU"/>
            </w:rPr>
            <w:t>[3]</w:t>
          </w:r>
        </w:sdtContent>
      </w:sdt>
      <w:r w:rsidR="00A7245E" w:rsidRPr="006162C7">
        <w:rPr>
          <w:rFonts w:ascii="Arial" w:eastAsia="Calibri" w:hAnsi="Arial" w:cs="Arial"/>
          <w:sz w:val="20"/>
          <w:szCs w:val="20"/>
          <w:lang w:val="en-AU"/>
        </w:rPr>
        <w:t xml:space="preserve">, insurance companies </w:t>
      </w:r>
      <w:sdt>
        <w:sdtPr>
          <w:rPr>
            <w:rFonts w:ascii="Arial" w:eastAsia="Calibri" w:hAnsi="Arial" w:cs="Arial"/>
            <w:color w:val="000000"/>
            <w:sz w:val="20"/>
            <w:szCs w:val="20"/>
            <w:lang w:val="en-AU"/>
          </w:rPr>
          <w:tag w:val="MENDELEY_CITATION_v3_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"/>
          <w:id w:val="-322663968"/>
          <w:placeholder>
            <w:docPart w:val="2AA9CDF12A7A4B1D94184D7A1F34617A"/>
          </w:placeholder>
        </w:sdtPr>
        <w:sdtContent>
          <w:r w:rsidR="00A7245E" w:rsidRPr="006162C7">
            <w:rPr>
              <w:rFonts w:ascii="Arial" w:eastAsia="Calibri" w:hAnsi="Arial" w:cs="Arial"/>
              <w:color w:val="000000"/>
              <w:sz w:val="20"/>
              <w:szCs w:val="20"/>
              <w:lang w:val="en-AU"/>
            </w:rPr>
            <w:t>[4]</w:t>
          </w:r>
        </w:sdtContent>
      </w:sdt>
      <w:r w:rsidR="00A7245E" w:rsidRPr="006162C7">
        <w:rPr>
          <w:rFonts w:ascii="Arial" w:eastAsia="Calibri" w:hAnsi="Arial" w:cs="Arial"/>
          <w:sz w:val="20"/>
          <w:szCs w:val="20"/>
          <w:lang w:val="en-AU"/>
        </w:rPr>
        <w:t xml:space="preserve">, benefit systems </w:t>
      </w:r>
      <w:sdt>
        <w:sdtPr>
          <w:rPr>
            <w:rFonts w:ascii="Arial" w:eastAsia="Calibri" w:hAnsi="Arial" w:cs="Arial"/>
            <w:color w:val="000000"/>
            <w:sz w:val="20"/>
            <w:szCs w:val="20"/>
            <w:lang w:val="en-AU"/>
          </w:rPr>
          <w:tag w:val="MENDELEY_CITATION_v3_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"/>
          <w:id w:val="839121018"/>
          <w:placeholder>
            <w:docPart w:val="2AA9CDF12A7A4B1D94184D7A1F34617A"/>
          </w:placeholder>
        </w:sdtPr>
        <w:sdtContent>
          <w:r w:rsidR="00A7245E" w:rsidRPr="006162C7">
            <w:rPr>
              <w:rFonts w:ascii="Arial" w:eastAsia="Calibri" w:hAnsi="Arial" w:cs="Arial"/>
              <w:color w:val="000000"/>
              <w:sz w:val="20"/>
              <w:szCs w:val="20"/>
              <w:lang w:val="en-AU"/>
            </w:rPr>
            <w:t>[5,6]</w:t>
          </w:r>
        </w:sdtContent>
      </w:sdt>
      <w:r w:rsidR="00A7245E" w:rsidRPr="006162C7">
        <w:rPr>
          <w:rFonts w:ascii="Arial" w:eastAsia="Calibri" w:hAnsi="Arial" w:cs="Arial"/>
          <w:color w:val="000000"/>
          <w:sz w:val="20"/>
          <w:szCs w:val="20"/>
          <w:lang w:val="en-AU"/>
        </w:rPr>
        <w:t>,</w:t>
      </w:r>
      <w:r w:rsidR="00A7245E" w:rsidRPr="006162C7">
        <w:rPr>
          <w:rFonts w:ascii="Arial" w:eastAsia="Calibri" w:hAnsi="Arial" w:cs="Arial"/>
          <w:sz w:val="20"/>
          <w:szCs w:val="20"/>
          <w:lang w:val="en-AU"/>
        </w:rPr>
        <w:t xml:space="preserve"> or a collaboration across these organisational categories </w:t>
      </w:r>
      <w:sdt>
        <w:sdtPr>
          <w:rPr>
            <w:rFonts w:ascii="Arial" w:eastAsia="Calibri" w:hAnsi="Arial" w:cs="Arial"/>
            <w:color w:val="000000"/>
            <w:sz w:val="20"/>
            <w:szCs w:val="20"/>
            <w:lang w:val="en-AU"/>
          </w:rPr>
          <w:tag w:val="MENDELEY_CITATION_v3_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"/>
          <w:id w:val="-1603802030"/>
          <w:placeholder>
            <w:docPart w:val="2AA9CDF12A7A4B1D94184D7A1F34617A"/>
          </w:placeholder>
        </w:sdtPr>
        <w:sdtContent>
          <w:r w:rsidR="00A7245E" w:rsidRPr="006162C7">
            <w:rPr>
              <w:rFonts w:ascii="Arial" w:eastAsia="Calibri" w:hAnsi="Arial" w:cs="Arial"/>
              <w:color w:val="000000"/>
              <w:sz w:val="20"/>
              <w:szCs w:val="20"/>
              <w:lang w:val="en-AU"/>
            </w:rPr>
            <w:t>[7]</w:t>
          </w:r>
        </w:sdtContent>
      </w:sdt>
      <w:r w:rsidR="00A7245E" w:rsidRPr="006162C7">
        <w:rPr>
          <w:rFonts w:ascii="Arial" w:eastAsia="Calibri" w:hAnsi="Arial" w:cs="Arial"/>
          <w:sz w:val="20"/>
          <w:szCs w:val="20"/>
          <w:lang w:val="en-AU"/>
        </w:rPr>
        <w:t xml:space="preserve">. Who funds the service and how funding systems are set up can strongly influence the goals of the clinical team who deliver VR services and how the team operates </w:t>
      </w:r>
      <w:sdt>
        <w:sdtPr>
          <w:rPr>
            <w:rFonts w:ascii="Arial" w:eastAsia="Calibri" w:hAnsi="Arial" w:cs="Arial"/>
            <w:color w:val="000000"/>
            <w:sz w:val="20"/>
            <w:szCs w:val="20"/>
            <w:lang w:val="en-AU"/>
          </w:rPr>
          <w:tag w:val="MENDELEY_CITATION_v3_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"/>
          <w:id w:val="52900277"/>
          <w:placeholder>
            <w:docPart w:val="2AA9CDF12A7A4B1D94184D7A1F34617A"/>
          </w:placeholder>
        </w:sdtPr>
        <w:sdtContent>
          <w:r w:rsidR="00A7245E" w:rsidRPr="006162C7">
            <w:rPr>
              <w:rFonts w:ascii="Arial" w:eastAsia="Times New Roman" w:hAnsi="Arial" w:cs="Arial"/>
              <w:color w:val="000000"/>
              <w:sz w:val="20"/>
              <w:szCs w:val="20"/>
              <w:lang w:val="en-AU"/>
            </w:rPr>
            <w:t>[2]</w:t>
          </w:r>
        </w:sdtContent>
      </w:sdt>
      <w:r w:rsidR="00A7245E" w:rsidRPr="006162C7">
        <w:rPr>
          <w:rFonts w:ascii="Arial" w:eastAsia="Calibri" w:hAnsi="Arial" w:cs="Arial"/>
          <w:sz w:val="20"/>
          <w:szCs w:val="20"/>
          <w:lang w:val="en-AU"/>
        </w:rPr>
        <w:t xml:space="preserve">. </w:t>
      </w:r>
    </w:p>
    <w:p w14:paraId="4BBB57A8" w14:textId="61A9FD49"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In Aotearoa-New Zealand (NZ) there are three main funders of VR including the Accident Compensation Corporation (ACC), the Ministry of Social Development (MSD) and private insurance companies. ACC is a Crown organisation that assists with injury prevention, treatment, and rehabilitation for injuries through a unique ‘no-fault’ injury compensation scheme </w:t>
      </w:r>
      <w:sdt>
        <w:sdtPr>
          <w:rPr>
            <w:rFonts w:ascii="Arial" w:eastAsia="Calibri" w:hAnsi="Arial" w:cs="Arial"/>
            <w:color w:val="000000"/>
            <w:sz w:val="20"/>
            <w:szCs w:val="20"/>
            <w:lang w:val="en-AU"/>
          </w:rPr>
          <w:tag w:val="MENDELEY_CITATION_v3_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"/>
          <w:id w:val="-929273496"/>
          <w:placeholder>
            <w:docPart w:val="2AA9CDF12A7A4B1D94184D7A1F34617A"/>
          </w:placeholder>
        </w:sdtPr>
        <w:sdtContent>
          <w:r w:rsidRPr="006162C7">
            <w:rPr>
              <w:rFonts w:ascii="Arial" w:eastAsia="Times New Roman" w:hAnsi="Arial" w:cs="Arial"/>
              <w:color w:val="000000"/>
              <w:sz w:val="20"/>
              <w:szCs w:val="20"/>
              <w:lang w:val="en-AU"/>
            </w:rPr>
            <w:t>[8]</w:t>
          </w:r>
        </w:sdtContent>
      </w:sdt>
      <w:r w:rsidRPr="006162C7">
        <w:rPr>
          <w:rFonts w:ascii="Arial" w:eastAsia="Calibri" w:hAnsi="Arial" w:cs="Arial"/>
          <w:sz w:val="20"/>
          <w:szCs w:val="20"/>
          <w:lang w:val="en-AU"/>
        </w:rPr>
        <w:t xml:space="preserve">. ACC funding supports injured people’s return to pre-injury employment, either in their pre-injury role in the same capacity or in a modified or </w:t>
      </w:r>
      <w:r w:rsidRPr="006162C7">
        <w:rPr>
          <w:rFonts w:ascii="Arial" w:eastAsia="Calibri" w:hAnsi="Arial" w:cs="Arial"/>
          <w:sz w:val="20"/>
          <w:szCs w:val="20"/>
          <w:lang w:val="en-AU"/>
        </w:rPr>
        <w:lastRenderedPageBreak/>
        <w:t xml:space="preserve">alternative role with the same employer </w:t>
      </w:r>
      <w:sdt>
        <w:sdtPr>
          <w:rPr>
            <w:rFonts w:ascii="Arial" w:eastAsia="Calibri" w:hAnsi="Arial" w:cs="Arial"/>
            <w:color w:val="000000"/>
            <w:sz w:val="20"/>
            <w:szCs w:val="20"/>
            <w:lang w:val="en-AU"/>
          </w:rPr>
          <w:tag w:val="MENDELEY_CITATION_v3_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"/>
          <w:id w:val="1655186648"/>
          <w:placeholder>
            <w:docPart w:val="2AA9CDF12A7A4B1D94184D7A1F34617A"/>
          </w:placeholder>
        </w:sdtPr>
        <w:sdtContent>
          <w:r w:rsidRPr="006162C7">
            <w:rPr>
              <w:rFonts w:ascii="Arial" w:eastAsia="Calibri" w:hAnsi="Arial" w:cs="Arial"/>
              <w:color w:val="000000"/>
              <w:sz w:val="20"/>
              <w:szCs w:val="20"/>
              <w:lang w:val="en-AU"/>
            </w:rPr>
            <w:t>[9]</w:t>
          </w:r>
        </w:sdtContent>
      </w:sdt>
      <w:r w:rsidRPr="006162C7">
        <w:rPr>
          <w:rFonts w:ascii="Arial" w:eastAsia="Calibri" w:hAnsi="Arial" w:cs="Arial"/>
          <w:sz w:val="20"/>
          <w:szCs w:val="20"/>
          <w:lang w:val="en-AU"/>
        </w:rPr>
        <w:t xml:space="preserve">. When a client has been unable to return to their pre-injury employment, support is provided to assist the client to find alternative roles </w:t>
      </w:r>
      <w:sdt>
        <w:sdtPr>
          <w:rPr>
            <w:rFonts w:ascii="Arial" w:eastAsia="Calibri" w:hAnsi="Arial" w:cs="Arial"/>
            <w:color w:val="000000"/>
            <w:sz w:val="20"/>
            <w:szCs w:val="20"/>
            <w:lang w:val="en-AU"/>
          </w:rPr>
          <w:tag w:val="MENDELEY_CITATION_v3_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"/>
          <w:id w:val="1060443319"/>
          <w:placeholder>
            <w:docPart w:val="2AA9CDF12A7A4B1D94184D7A1F34617A"/>
          </w:placeholder>
        </w:sdtPr>
        <w:sdtContent>
          <w:r w:rsidRPr="006162C7">
            <w:rPr>
              <w:rFonts w:ascii="Arial" w:eastAsia="Calibri" w:hAnsi="Arial" w:cs="Arial"/>
              <w:color w:val="000000"/>
              <w:sz w:val="20"/>
              <w:szCs w:val="20"/>
              <w:lang w:val="en-AU"/>
            </w:rPr>
            <w:t>[9]</w:t>
          </w:r>
        </w:sdtContent>
      </w:sdt>
      <w:r w:rsidRPr="006162C7">
        <w:rPr>
          <w:rFonts w:ascii="Arial" w:eastAsia="Calibri" w:hAnsi="Arial" w:cs="Arial"/>
          <w:sz w:val="20"/>
          <w:szCs w:val="20"/>
          <w:lang w:val="en-AU"/>
        </w:rPr>
        <w:t xml:space="preserve">. The MSD also fund a wide range of services to support job seekers, with or without injuries or other impairments, to return to employment </w:t>
      </w:r>
      <w:sdt>
        <w:sdtPr>
          <w:rPr>
            <w:rFonts w:ascii="Arial" w:eastAsia="Calibri" w:hAnsi="Arial" w:cs="Arial"/>
            <w:color w:val="000000"/>
            <w:sz w:val="20"/>
            <w:szCs w:val="20"/>
            <w:lang w:val="en-AU"/>
          </w:rPr>
          <w:tag w:val="MENDELEY_CITATION_v3_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"/>
          <w:id w:val="-1881001448"/>
          <w:placeholder>
            <w:docPart w:val="2AA9CDF12A7A4B1D94184D7A1F34617A"/>
          </w:placeholder>
        </w:sdtPr>
        <w:sdtContent>
          <w:r w:rsidRPr="006162C7">
            <w:rPr>
              <w:rFonts w:ascii="Arial" w:eastAsia="Calibri" w:hAnsi="Arial" w:cs="Arial"/>
              <w:color w:val="000000"/>
              <w:sz w:val="20"/>
              <w:szCs w:val="20"/>
              <w:lang w:val="en-AU"/>
            </w:rPr>
            <w:t>[10]</w:t>
          </w:r>
        </w:sdtContent>
      </w:sdt>
      <w:r w:rsidRPr="006162C7">
        <w:rPr>
          <w:rFonts w:ascii="Arial" w:eastAsia="Calibri" w:hAnsi="Arial" w:cs="Arial"/>
          <w:sz w:val="20"/>
          <w:szCs w:val="20"/>
          <w:lang w:val="en-AU"/>
        </w:rPr>
        <w:t>. Private providers of VR, including insurance companies and requests from employers themselves, also operate in the NZ context. Funders select or contract suitably qualified professional individuals or organisations (</w:t>
      </w:r>
      <w:r w:rsidR="00A27F1E" w:rsidRPr="006162C7">
        <w:rPr>
          <w:rFonts w:ascii="Arial" w:eastAsia="Calibri" w:hAnsi="Arial" w:cs="Arial"/>
          <w:sz w:val="20"/>
          <w:szCs w:val="20"/>
          <w:lang w:val="en-AU"/>
        </w:rPr>
        <w:t xml:space="preserve">collectively referred to here as </w:t>
      </w:r>
      <w:r w:rsidRPr="006162C7">
        <w:rPr>
          <w:rFonts w:ascii="Arial" w:eastAsia="Calibri" w:hAnsi="Arial" w:cs="Arial"/>
          <w:sz w:val="20"/>
          <w:szCs w:val="20"/>
          <w:lang w:val="en-AU"/>
        </w:rPr>
        <w:t xml:space="preserve">VR providers), to deliver services for people who need it </w:t>
      </w:r>
      <w:sdt>
        <w:sdtPr>
          <w:rPr>
            <w:rFonts w:ascii="Arial" w:eastAsia="Calibri" w:hAnsi="Arial" w:cs="Arial"/>
            <w:color w:val="000000"/>
            <w:sz w:val="20"/>
            <w:szCs w:val="20"/>
            <w:lang w:val="en-AU"/>
          </w:rPr>
          <w:tag w:val="MENDELEY_CITATION_v3_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"/>
          <w:id w:val="1647784192"/>
          <w:placeholder>
            <w:docPart w:val="2AA9CDF12A7A4B1D94184D7A1F34617A"/>
          </w:placeholder>
        </w:sdtPr>
        <w:sdtContent>
          <w:r w:rsidRPr="006162C7">
            <w:rPr>
              <w:rFonts w:ascii="Arial" w:eastAsia="Calibri" w:hAnsi="Arial" w:cs="Arial"/>
              <w:color w:val="000000"/>
              <w:sz w:val="20"/>
              <w:szCs w:val="20"/>
              <w:lang w:val="en-AU"/>
            </w:rPr>
            <w:t>[11]</w:t>
          </w:r>
        </w:sdtContent>
      </w:sdt>
      <w:r w:rsidRPr="006162C7">
        <w:rPr>
          <w:rFonts w:ascii="Arial" w:eastAsia="Calibri" w:hAnsi="Arial" w:cs="Arial"/>
          <w:sz w:val="20"/>
          <w:szCs w:val="20"/>
          <w:lang w:val="en-AU"/>
        </w:rPr>
        <w:t xml:space="preserve">. As VR services are delivered by a variety of providers, the structure of the VR teams vary, including the range of health professions available to contribute to the team – which may include all or some of psychologists, physiotherapists (PT), occupational therapists (OT), occupational physicians (OP) and vocational counsellors. Furthermore, the structure and content of the VR services that are contracted for are impacted by the social and political goals of the funders </w:t>
      </w:r>
      <w:sdt>
        <w:sdtPr>
          <w:rPr>
            <w:rFonts w:ascii="Arial" w:eastAsia="Calibri" w:hAnsi="Arial" w:cs="Arial"/>
            <w:color w:val="000000"/>
            <w:sz w:val="20"/>
            <w:szCs w:val="20"/>
            <w:lang w:val="en-AU"/>
          </w:rPr>
          <w:tag w:val="MENDELEY_CITATION_v3_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"/>
          <w:id w:val="112949563"/>
          <w:placeholder>
            <w:docPart w:val="2AA9CDF12A7A4B1D94184D7A1F34617A"/>
          </w:placeholder>
        </w:sdtPr>
        <w:sdtContent>
          <w:r w:rsidRPr="006162C7">
            <w:rPr>
              <w:rFonts w:ascii="Arial" w:eastAsia="Calibri" w:hAnsi="Arial" w:cs="Arial"/>
              <w:color w:val="000000"/>
              <w:sz w:val="20"/>
              <w:szCs w:val="20"/>
              <w:lang w:val="en-AU"/>
            </w:rPr>
            <w:t>[11].</w:t>
          </w:r>
        </w:sdtContent>
      </w:sdt>
    </w:p>
    <w:p w14:paraId="6D1E9CFF"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Multiple studies have identified that policy makers are creating expectations for VR teams to become IDT’s (interdisciplinary teams), but that these teams can be difficult to build and establish </w:t>
      </w:r>
      <w:sdt>
        <w:sdtPr>
          <w:rPr>
            <w:rFonts w:ascii="Arial" w:eastAsia="Calibri" w:hAnsi="Arial" w:cs="Arial"/>
            <w:color w:val="000000"/>
            <w:sz w:val="20"/>
            <w:szCs w:val="20"/>
            <w:lang w:val="en-AU"/>
          </w:rPr>
          <w:tag w:val="MENDELEY_CITATION_v3_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"/>
          <w:id w:val="1224329756"/>
          <w:placeholder>
            <w:docPart w:val="2AA9CDF12A7A4B1D94184D7A1F34617A"/>
          </w:placeholder>
        </w:sdtPr>
        <w:sdtContent>
          <w:r w:rsidRPr="006162C7">
            <w:rPr>
              <w:rFonts w:ascii="Arial" w:eastAsia="Calibri" w:hAnsi="Arial" w:cs="Arial"/>
              <w:color w:val="000000"/>
              <w:sz w:val="20"/>
              <w:szCs w:val="20"/>
              <w:lang w:val="en-AU"/>
            </w:rPr>
            <w:t>[3,12]</w:t>
          </w:r>
        </w:sdtContent>
      </w:sdt>
      <w:r w:rsidRPr="006162C7">
        <w:rPr>
          <w:rFonts w:ascii="Arial" w:eastAsia="Calibri" w:hAnsi="Arial" w:cs="Arial"/>
          <w:sz w:val="20"/>
          <w:szCs w:val="20"/>
          <w:lang w:val="en-AU"/>
        </w:rPr>
        <w:t xml:space="preserve">. This evidence indicates affected staff are not always included in discussions about how this style of team could be implemented into current practice </w:t>
      </w:r>
      <w:sdt>
        <w:sdtPr>
          <w:rPr>
            <w:rFonts w:ascii="Arial" w:eastAsia="Calibri" w:hAnsi="Arial" w:cs="Arial"/>
            <w:color w:val="000000"/>
            <w:sz w:val="20"/>
            <w:szCs w:val="20"/>
            <w:lang w:val="en-AU"/>
          </w:rPr>
          <w:tag w:val="MENDELEY_CITATION_v3_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"/>
          <w:id w:val="-549373119"/>
          <w:placeholder>
            <w:docPart w:val="2AA9CDF12A7A4B1D94184D7A1F34617A"/>
          </w:placeholder>
        </w:sdtPr>
        <w:sdtContent>
          <w:r w:rsidRPr="006162C7">
            <w:rPr>
              <w:rFonts w:ascii="Arial" w:eastAsia="Calibri" w:hAnsi="Arial" w:cs="Arial"/>
              <w:color w:val="000000"/>
              <w:sz w:val="20"/>
              <w:szCs w:val="20"/>
              <w:lang w:val="en-AU"/>
            </w:rPr>
            <w:t>[12]</w:t>
          </w:r>
        </w:sdtContent>
      </w:sdt>
      <w:r w:rsidRPr="006162C7">
        <w:rPr>
          <w:rFonts w:ascii="Arial" w:eastAsia="Calibri" w:hAnsi="Arial" w:cs="Arial"/>
          <w:sz w:val="20"/>
          <w:szCs w:val="20"/>
          <w:lang w:val="en-AU"/>
        </w:rPr>
        <w:t xml:space="preserve">. Further, reviews into existing team cultures - what works and what does not – are typically absent, leaving team members unsupported in transitions to IDTs. This approach is often described as a top-down approach. For instance, </w:t>
      </w:r>
      <w:sdt>
        <w:sdtPr>
          <w:rPr>
            <w:rFonts w:ascii="Arial" w:eastAsia="Calibri" w:hAnsi="Arial" w:cs="Arial"/>
            <w:color w:val="000000"/>
            <w:sz w:val="20"/>
            <w:szCs w:val="20"/>
            <w:lang w:val="en-AU"/>
          </w:rPr>
          <w:tag w:val="MENDELEY_CITATION_v3_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"/>
          <w:id w:val="-1671178399"/>
          <w:placeholder>
            <w:docPart w:val="2AA9CDF12A7A4B1D94184D7A1F34617A"/>
          </w:placeholder>
        </w:sdtPr>
        <w:sdtContent>
          <w:proofErr w:type="spellStart"/>
          <w:r w:rsidRPr="006162C7">
            <w:rPr>
              <w:rFonts w:ascii="Arial" w:eastAsia="Times New Roman" w:hAnsi="Arial" w:cs="Arial"/>
              <w:sz w:val="20"/>
              <w:szCs w:val="20"/>
              <w:lang w:val="en-AU"/>
            </w:rPr>
            <w:t>Desiron</w:t>
          </w:r>
          <w:proofErr w:type="spellEnd"/>
          <w:r w:rsidRPr="006162C7">
            <w:rPr>
              <w:rFonts w:ascii="Arial" w:eastAsia="Times New Roman" w:hAnsi="Arial" w:cs="Arial"/>
              <w:sz w:val="20"/>
              <w:szCs w:val="20"/>
              <w:lang w:val="en-AU"/>
            </w:rPr>
            <w:t xml:space="preserve"> et. Al's [13]</w:t>
          </w:r>
        </w:sdtContent>
      </w:sdt>
      <w:r w:rsidRPr="006162C7">
        <w:rPr>
          <w:rFonts w:ascii="Arial" w:eastAsia="Calibri" w:hAnsi="Arial" w:cs="Arial"/>
          <w:color w:val="000000"/>
          <w:sz w:val="20"/>
          <w:szCs w:val="20"/>
          <w:lang w:val="en-AU"/>
        </w:rPr>
        <w:t xml:space="preserve"> </w:t>
      </w:r>
      <w:r w:rsidRPr="006162C7">
        <w:rPr>
          <w:rFonts w:ascii="Arial" w:eastAsia="Calibri" w:hAnsi="Arial" w:cs="Arial"/>
          <w:sz w:val="20"/>
          <w:szCs w:val="20"/>
          <w:lang w:val="en-AU"/>
        </w:rPr>
        <w:t xml:space="preserve">qualitative research argued that rehabilitation providers felt that they were required to work within remits dictated by policy makers, and this prevented them from working in the way they were trained to provide rehabilitation. </w:t>
      </w:r>
    </w:p>
    <w:p w14:paraId="4A79E217" w14:textId="0AA14E7D"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Research across various countries identifies a range of enablers and barriers to cross-disciplinary team working in the VR setting – including team communication </w:t>
      </w:r>
      <w:sdt>
        <w:sdtPr>
          <w:rPr>
            <w:rFonts w:ascii="Arial" w:eastAsia="Calibri" w:hAnsi="Arial" w:cs="Arial"/>
            <w:color w:val="000000"/>
            <w:sz w:val="20"/>
            <w:szCs w:val="20"/>
            <w:lang w:val="en-AU"/>
          </w:rPr>
          <w:tag w:val="MENDELEY_CITATION_v3_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"/>
          <w:id w:val="-1500803288"/>
          <w:placeholder>
            <w:docPart w:val="2AA9CDF12A7A4B1D94184D7A1F34617A"/>
          </w:placeholder>
        </w:sdtPr>
        <w:sdtContent>
          <w:r w:rsidRPr="006162C7">
            <w:rPr>
              <w:rFonts w:ascii="Arial" w:eastAsia="Calibri" w:hAnsi="Arial" w:cs="Arial"/>
              <w:color w:val="000000"/>
              <w:sz w:val="20"/>
              <w:szCs w:val="20"/>
              <w:lang w:val="en-AU"/>
            </w:rPr>
            <w:t>[4,14]</w:t>
          </w:r>
        </w:sdtContent>
      </w:sdt>
      <w:r w:rsidRPr="006162C7">
        <w:rPr>
          <w:rFonts w:ascii="Arial" w:eastAsia="Calibri" w:hAnsi="Arial" w:cs="Arial"/>
          <w:color w:val="000000"/>
          <w:sz w:val="20"/>
          <w:szCs w:val="20"/>
          <w:lang w:val="en-AU"/>
        </w:rPr>
        <w:t>,</w:t>
      </w:r>
      <w:r w:rsidRPr="006162C7">
        <w:rPr>
          <w:rFonts w:ascii="Arial" w:eastAsia="Calibri" w:hAnsi="Arial" w:cs="Arial"/>
          <w:sz w:val="20"/>
          <w:szCs w:val="20"/>
          <w:lang w:val="en-AU"/>
        </w:rPr>
        <w:t xml:space="preserve"> funding factors </w:t>
      </w:r>
      <w:sdt>
        <w:sdtPr>
          <w:rPr>
            <w:rFonts w:ascii="Arial" w:eastAsia="Calibri" w:hAnsi="Arial" w:cs="Arial"/>
            <w:color w:val="000000"/>
            <w:sz w:val="20"/>
            <w:szCs w:val="20"/>
            <w:lang w:val="en-AU"/>
          </w:rPr>
          <w:tag w:val="MENDELEY_CITATION_v3_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"/>
          <w:id w:val="-1116597915"/>
          <w:placeholder>
            <w:docPart w:val="2AA9CDF12A7A4B1D94184D7A1F34617A"/>
          </w:placeholder>
        </w:sdtPr>
        <w:sdtContent>
          <w:r w:rsidRPr="006162C7">
            <w:rPr>
              <w:rFonts w:ascii="Arial" w:eastAsia="Calibri" w:hAnsi="Arial" w:cs="Arial"/>
              <w:color w:val="000000"/>
              <w:sz w:val="20"/>
              <w:szCs w:val="20"/>
              <w:lang w:val="en-AU"/>
            </w:rPr>
            <w:t>[15,16]</w:t>
          </w:r>
        </w:sdtContent>
      </w:sdt>
      <w:r w:rsidRPr="006162C7">
        <w:rPr>
          <w:rFonts w:ascii="Arial" w:eastAsia="Calibri" w:hAnsi="Arial" w:cs="Arial"/>
          <w:sz w:val="20"/>
          <w:szCs w:val="20"/>
          <w:lang w:val="en-AU"/>
        </w:rPr>
        <w:t xml:space="preserve"> , and work culture </w:t>
      </w:r>
      <w:sdt>
        <w:sdtPr>
          <w:rPr>
            <w:rFonts w:ascii="Arial" w:eastAsia="Calibri" w:hAnsi="Arial" w:cs="Arial"/>
            <w:color w:val="000000"/>
            <w:sz w:val="20"/>
            <w:szCs w:val="20"/>
            <w:lang w:val="en-AU"/>
          </w:rPr>
          <w:tag w:val="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"/>
          <w:id w:val="1068458173"/>
          <w:placeholder>
            <w:docPart w:val="2AA9CDF12A7A4B1D94184D7A1F34617A"/>
          </w:placeholder>
        </w:sdtPr>
        <w:sdtContent>
          <w:r w:rsidRPr="006162C7">
            <w:rPr>
              <w:rFonts w:ascii="Arial" w:eastAsia="Calibri" w:hAnsi="Arial" w:cs="Arial"/>
              <w:color w:val="000000"/>
              <w:sz w:val="20"/>
              <w:szCs w:val="20"/>
              <w:lang w:val="en-AU"/>
            </w:rPr>
            <w:t>[4,12,17]</w:t>
          </w:r>
        </w:sdtContent>
      </w:sdt>
      <w:r w:rsidRPr="006162C7">
        <w:rPr>
          <w:rFonts w:ascii="Arial" w:eastAsia="Calibri" w:hAnsi="Arial" w:cs="Arial"/>
          <w:sz w:val="20"/>
          <w:szCs w:val="20"/>
          <w:lang w:val="en-AU"/>
        </w:rPr>
        <w:t xml:space="preserve">. However, we need in-depth qualitative studies that explore how these issues manifest and identify the ways in which factors interact to produce </w:t>
      </w:r>
      <w:proofErr w:type="gramStart"/>
      <w:r w:rsidRPr="006162C7">
        <w:rPr>
          <w:rFonts w:ascii="Arial" w:eastAsia="Calibri" w:hAnsi="Arial" w:cs="Arial"/>
          <w:sz w:val="20"/>
          <w:szCs w:val="20"/>
          <w:lang w:val="en-AU"/>
        </w:rPr>
        <w:t>particular problems</w:t>
      </w:r>
      <w:proofErr w:type="gramEnd"/>
      <w:r w:rsidRPr="006162C7">
        <w:rPr>
          <w:rFonts w:ascii="Arial" w:eastAsia="Calibri" w:hAnsi="Arial" w:cs="Arial"/>
          <w:sz w:val="20"/>
          <w:szCs w:val="20"/>
          <w:lang w:val="en-AU"/>
        </w:rPr>
        <w:t xml:space="preserve"> and solutions. </w:t>
      </w:r>
    </w:p>
    <w:p w14:paraId="40E36525"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Methods</w:t>
      </w:r>
    </w:p>
    <w:p w14:paraId="6EAC1FA5" w14:textId="77777777" w:rsidR="00A7245E" w:rsidRPr="006162C7" w:rsidRDefault="00A7245E" w:rsidP="00A7245E">
      <w:pPr>
        <w:keepNext/>
        <w:keepLines/>
        <w:spacing w:before="40" w:after="0"/>
        <w:outlineLvl w:val="2"/>
        <w:rPr>
          <w:rFonts w:ascii="Arial" w:eastAsia="Times New Roman" w:hAnsi="Arial" w:cs="Times New Roman"/>
          <w:sz w:val="20"/>
          <w:szCs w:val="24"/>
          <w:lang w:val="en-AU"/>
        </w:rPr>
      </w:pPr>
      <w:r w:rsidRPr="006162C7">
        <w:rPr>
          <w:rFonts w:ascii="Arial" w:eastAsia="Times New Roman" w:hAnsi="Arial" w:cs="Times New Roman"/>
          <w:i/>
          <w:sz w:val="20"/>
          <w:szCs w:val="24"/>
          <w:lang w:val="en-AU"/>
        </w:rPr>
        <w:t>Overview</w:t>
      </w:r>
    </w:p>
    <w:p w14:paraId="5C46E9A9"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The study reported in this paper aimed to compare how VR teams in NZ compare to international teams described in the literature and </w:t>
      </w:r>
      <w:proofErr w:type="gramStart"/>
      <w:r w:rsidRPr="006162C7">
        <w:rPr>
          <w:rFonts w:ascii="Arial" w:eastAsia="Calibri" w:hAnsi="Arial" w:cs="Arial"/>
          <w:sz w:val="20"/>
          <w:szCs w:val="20"/>
          <w:lang w:val="en-AU"/>
        </w:rPr>
        <w:t>in particular how</w:t>
      </w:r>
      <w:proofErr w:type="gramEnd"/>
      <w:r w:rsidRPr="006162C7">
        <w:rPr>
          <w:rFonts w:ascii="Arial" w:eastAsia="Calibri" w:hAnsi="Arial" w:cs="Arial"/>
          <w:sz w:val="20"/>
          <w:szCs w:val="20"/>
          <w:lang w:val="en-AU"/>
        </w:rPr>
        <w:t xml:space="preserve"> their needs are the same or different.  It was a qualitative descriptive instrumental case study </w:t>
      </w:r>
      <w:sdt>
        <w:sdtPr>
          <w:rPr>
            <w:rFonts w:ascii="Arial" w:eastAsia="Calibri" w:hAnsi="Arial" w:cs="Arial"/>
            <w:color w:val="000000"/>
            <w:sz w:val="20"/>
            <w:szCs w:val="20"/>
            <w:lang w:val="en-AU"/>
          </w:rPr>
          <w:tag w:val="MENDELEY_CITATION_v3_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"/>
          <w:id w:val="-1490543874"/>
          <w:placeholder>
            <w:docPart w:val="2AA9CDF12A7A4B1D94184D7A1F34617A"/>
          </w:placeholder>
        </w:sdtPr>
        <w:sdtContent>
          <w:r w:rsidRPr="006162C7">
            <w:rPr>
              <w:rFonts w:ascii="Arial" w:eastAsia="Times New Roman" w:hAnsi="Arial" w:cs="Arial"/>
              <w:color w:val="000000"/>
              <w:sz w:val="20"/>
              <w:szCs w:val="20"/>
              <w:lang w:val="en-AU"/>
            </w:rPr>
            <w:t>[18]</w:t>
          </w:r>
        </w:sdtContent>
      </w:sdt>
      <w:r w:rsidRPr="006162C7">
        <w:rPr>
          <w:rFonts w:ascii="Arial" w:eastAsia="Calibri" w:hAnsi="Arial" w:cs="Arial"/>
          <w:sz w:val="20"/>
          <w:szCs w:val="20"/>
          <w:lang w:val="en-AU"/>
        </w:rPr>
        <w:t xml:space="preserve"> informed by a prior conceptual review of academic literature focused on the various ways in which VR teams are structured and understood. The study design constructed case studies of two NZ-based VR teams using data from focus groups and interviews. Thematic analysis </w:t>
      </w:r>
      <w:sdt>
        <w:sdtPr>
          <w:rPr>
            <w:rFonts w:ascii="Arial" w:eastAsia="Calibri" w:hAnsi="Arial" w:cs="Arial"/>
            <w:color w:val="000000"/>
            <w:sz w:val="20"/>
            <w:szCs w:val="20"/>
            <w:lang w:val="en-AU"/>
          </w:rPr>
          <w:tag w:val="MENDELEY_CITATION_v3_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"/>
          <w:id w:val="-1551759059"/>
          <w:placeholder>
            <w:docPart w:val="2AA9CDF12A7A4B1D94184D7A1F34617A"/>
          </w:placeholder>
        </w:sdtPr>
        <w:sdtContent>
          <w:r w:rsidRPr="006162C7">
            <w:rPr>
              <w:rFonts w:ascii="Arial" w:eastAsia="Times New Roman" w:hAnsi="Arial" w:cs="Arial"/>
              <w:color w:val="000000"/>
              <w:sz w:val="20"/>
              <w:szCs w:val="20"/>
              <w:lang w:val="en-AU"/>
            </w:rPr>
            <w:t>[19,20]</w:t>
          </w:r>
        </w:sdtContent>
      </w:sdt>
      <w:r w:rsidRPr="006162C7">
        <w:rPr>
          <w:rFonts w:ascii="Arial" w:eastAsia="Calibri" w:hAnsi="Arial" w:cs="Arial"/>
          <w:sz w:val="20"/>
          <w:szCs w:val="20"/>
          <w:lang w:val="en-AU"/>
        </w:rPr>
        <w:t xml:space="preserve"> was used to analyse the data.</w:t>
      </w:r>
    </w:p>
    <w:p w14:paraId="277EE7D1"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Research team</w:t>
      </w:r>
    </w:p>
    <w:p w14:paraId="4A8FF439" w14:textId="0F4F0616"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The research team consisted of an experienced, currently practicing occupational </w:t>
      </w:r>
      <w:r w:rsidRPr="006162C7">
        <w:rPr>
          <w:rFonts w:ascii="Arial" w:eastAsia="Calibri" w:hAnsi="Arial" w:cs="Arial"/>
          <w:iCs/>
          <w:color w:val="000000" w:themeColor="text1"/>
          <w:sz w:val="20"/>
          <w:szCs w:val="20"/>
          <w:lang w:val="en-AU"/>
        </w:rPr>
        <w:t xml:space="preserve">therapist </w:t>
      </w:r>
      <w:r w:rsidR="003A303F" w:rsidRPr="006162C7">
        <w:rPr>
          <w:rFonts w:ascii="Arial" w:eastAsia="Calibri" w:hAnsi="Arial" w:cs="Arial"/>
          <w:iCs/>
          <w:color w:val="000000" w:themeColor="text1"/>
          <w:sz w:val="20"/>
          <w:szCs w:val="20"/>
          <w:lang w:val="en-AU"/>
        </w:rPr>
        <w:t>specialising in</w:t>
      </w:r>
      <w:r w:rsidRPr="006162C7">
        <w:rPr>
          <w:rFonts w:ascii="Arial" w:eastAsia="Calibri" w:hAnsi="Arial" w:cs="Arial"/>
          <w:iCs/>
          <w:color w:val="000000" w:themeColor="text1"/>
          <w:sz w:val="20"/>
          <w:szCs w:val="20"/>
          <w:lang w:val="en-AU"/>
        </w:rPr>
        <w:t xml:space="preserve"> vocational rehabilitation who was a novice researcher (first author), an academic with expertise in qualitative research and vocational rehabilitation (co-author 1), and an academic with expertise in qualitative research, rehabilitation, and disability (co-author 2). The study was approved by the relevant University ethics committee, including the participant recruitment strategy. None of the participants had any direct professional or personal relationship with any of the researchers. However,</w:t>
      </w:r>
      <w:r w:rsidR="005D3915" w:rsidRPr="006162C7">
        <w:rPr>
          <w:rFonts w:ascii="Arial" w:eastAsia="Calibri" w:hAnsi="Arial" w:cs="Arial"/>
          <w:iCs/>
          <w:color w:val="000000" w:themeColor="text1"/>
          <w:sz w:val="20"/>
          <w:szCs w:val="20"/>
          <w:lang w:val="en-AU"/>
        </w:rPr>
        <w:t xml:space="preserve"> some</w:t>
      </w:r>
      <w:r w:rsidRPr="006162C7">
        <w:rPr>
          <w:rFonts w:ascii="Arial" w:eastAsia="Calibri" w:hAnsi="Arial" w:cs="Arial"/>
          <w:iCs/>
          <w:color w:val="000000" w:themeColor="text1"/>
          <w:sz w:val="20"/>
          <w:szCs w:val="20"/>
          <w:lang w:val="en-AU"/>
        </w:rPr>
        <w:t xml:space="preserve"> participants </w:t>
      </w:r>
      <w:r w:rsidR="005D3915" w:rsidRPr="006162C7">
        <w:rPr>
          <w:rFonts w:ascii="Arial" w:eastAsia="Calibri" w:hAnsi="Arial" w:cs="Arial"/>
          <w:iCs/>
          <w:color w:val="000000" w:themeColor="text1"/>
          <w:sz w:val="20"/>
          <w:szCs w:val="20"/>
          <w:lang w:val="en-AU"/>
        </w:rPr>
        <w:lastRenderedPageBreak/>
        <w:t xml:space="preserve">were employed by </w:t>
      </w:r>
      <w:r w:rsidRPr="006162C7">
        <w:rPr>
          <w:rFonts w:ascii="Arial" w:eastAsia="Calibri" w:hAnsi="Arial" w:cs="Arial"/>
          <w:iCs/>
          <w:color w:val="000000" w:themeColor="text1"/>
          <w:sz w:val="20"/>
          <w:szCs w:val="20"/>
          <w:lang w:val="en-AU"/>
        </w:rPr>
        <w:t>the lead author’s employer because of the r</w:t>
      </w:r>
      <w:r w:rsidRPr="006162C7">
        <w:rPr>
          <w:rFonts w:ascii="Arial" w:eastAsia="Calibri" w:hAnsi="Arial" w:cs="Arial"/>
          <w:iCs/>
          <w:sz w:val="20"/>
          <w:szCs w:val="20"/>
          <w:lang w:val="en-AU"/>
        </w:rPr>
        <w:t xml:space="preserve">ecruitment networks and the small size of the VR industry in NZ.   </w:t>
      </w:r>
    </w:p>
    <w:p w14:paraId="0F990A7F"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 xml:space="preserve">Sampling strategy </w:t>
      </w:r>
    </w:p>
    <w:p w14:paraId="7D34712A" w14:textId="5AC12DF6"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Purposeful sampling was used to recruit teams of practitioners who worked in the field of VR throughout NZ as participants in the study. The lead researcher (first author) approached two </w:t>
      </w:r>
      <w:r w:rsidRPr="006162C7">
        <w:rPr>
          <w:rFonts w:ascii="Arial" w:eastAsia="Calibri" w:hAnsi="Arial" w:cs="Arial"/>
          <w:color w:val="000000" w:themeColor="text1"/>
          <w:sz w:val="20"/>
          <w:szCs w:val="20"/>
          <w:lang w:val="en-AU"/>
        </w:rPr>
        <w:t xml:space="preserve">large </w:t>
      </w:r>
      <w:r w:rsidR="00205D98" w:rsidRPr="006162C7">
        <w:rPr>
          <w:rFonts w:ascii="Arial" w:eastAsia="Calibri" w:hAnsi="Arial" w:cs="Arial"/>
          <w:color w:val="000000" w:themeColor="text1"/>
          <w:sz w:val="20"/>
          <w:szCs w:val="20"/>
          <w:lang w:val="en-AU"/>
        </w:rPr>
        <w:t xml:space="preserve">private </w:t>
      </w:r>
      <w:r w:rsidRPr="006162C7">
        <w:rPr>
          <w:rFonts w:ascii="Arial" w:eastAsia="Calibri" w:hAnsi="Arial" w:cs="Arial"/>
          <w:color w:val="000000" w:themeColor="text1"/>
          <w:sz w:val="20"/>
          <w:szCs w:val="20"/>
          <w:lang w:val="en-AU"/>
        </w:rPr>
        <w:t xml:space="preserve">companies who were invited to facilitate recruitment through staff networks. </w:t>
      </w:r>
      <w:r w:rsidR="003A303F" w:rsidRPr="006162C7">
        <w:rPr>
          <w:rFonts w:ascii="Arial" w:eastAsia="Calibri" w:hAnsi="Arial" w:cs="Arial"/>
          <w:color w:val="000000" w:themeColor="text1"/>
          <w:sz w:val="20"/>
          <w:szCs w:val="20"/>
          <w:lang w:val="en-AU"/>
        </w:rPr>
        <w:t xml:space="preserve">Both </w:t>
      </w:r>
      <w:r w:rsidR="00A27F1E" w:rsidRPr="006162C7">
        <w:rPr>
          <w:rFonts w:ascii="Arial" w:eastAsia="Calibri" w:hAnsi="Arial" w:cs="Arial"/>
          <w:color w:val="000000" w:themeColor="text1"/>
          <w:sz w:val="20"/>
          <w:szCs w:val="20"/>
          <w:lang w:val="en-AU"/>
        </w:rPr>
        <w:t>companies were providing</w:t>
      </w:r>
      <w:r w:rsidR="003A303F" w:rsidRPr="006162C7">
        <w:rPr>
          <w:rFonts w:ascii="Arial" w:eastAsia="Calibri" w:hAnsi="Arial" w:cs="Arial"/>
          <w:color w:val="000000" w:themeColor="text1"/>
          <w:sz w:val="20"/>
          <w:szCs w:val="20"/>
          <w:lang w:val="en-AU"/>
        </w:rPr>
        <w:t xml:space="preserve"> VR services to ACC, private companies, and insurance companies. </w:t>
      </w:r>
      <w:r w:rsidRPr="006162C7">
        <w:rPr>
          <w:rFonts w:ascii="Arial" w:eastAsia="Calibri" w:hAnsi="Arial" w:cs="Arial"/>
          <w:color w:val="000000" w:themeColor="text1"/>
          <w:sz w:val="20"/>
          <w:szCs w:val="20"/>
          <w:lang w:val="en-AU"/>
        </w:rPr>
        <w:t xml:space="preserve">Purposeful sampling was employed to sample for heterogeneity, selecting teams based on their active participation </w:t>
      </w:r>
      <w:r w:rsidRPr="006162C7">
        <w:rPr>
          <w:rFonts w:ascii="Arial" w:eastAsia="Calibri" w:hAnsi="Arial" w:cs="Arial"/>
          <w:sz w:val="20"/>
          <w:szCs w:val="20"/>
          <w:lang w:val="en-AU"/>
        </w:rPr>
        <w:t xml:space="preserve">in VR teamwork, but within that, having participant diversity in across rural / urban setting, profession, gender, ethnic background and levels of experience </w:t>
      </w:r>
      <w:sdt>
        <w:sdtPr>
          <w:rPr>
            <w:rFonts w:ascii="Arial" w:eastAsia="Calibri" w:hAnsi="Arial" w:cs="Arial"/>
            <w:color w:val="000000"/>
            <w:sz w:val="20"/>
            <w:szCs w:val="20"/>
            <w:lang w:val="en-AU"/>
          </w:rPr>
          <w:tag w:val="MENDELEY_CITATION_v3_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"/>
          <w:id w:val="205688527"/>
          <w:placeholder>
            <w:docPart w:val="2AA9CDF12A7A4B1D94184D7A1F34617A"/>
          </w:placeholder>
        </w:sdtPr>
        <w:sdtContent>
          <w:r w:rsidRPr="006162C7">
            <w:rPr>
              <w:rFonts w:ascii="Arial" w:eastAsia="Calibri" w:hAnsi="Arial" w:cs="Arial"/>
              <w:color w:val="000000"/>
              <w:sz w:val="20"/>
              <w:szCs w:val="20"/>
              <w:lang w:val="en-AU"/>
            </w:rPr>
            <w:t>[21]</w:t>
          </w:r>
        </w:sdtContent>
      </w:sdt>
      <w:r w:rsidRPr="006162C7">
        <w:rPr>
          <w:rFonts w:ascii="Arial" w:eastAsia="Calibri" w:hAnsi="Arial" w:cs="Arial"/>
          <w:sz w:val="20"/>
          <w:szCs w:val="20"/>
          <w:lang w:val="en-AU"/>
        </w:rPr>
        <w:t xml:space="preserve"> As VR is a specialist practicing area, there are limited teams of professionals that were able to be invited to the research. Inclusion criteria were health and rehabilitation professionals working in the field of VR for a minimum of six months prior to being invited to participate. We sought to recruit teams of professionals, currently working in the VR field, who predominantly work with clients who have musculoskeletal injuries, preventing a client’s ability to work. </w:t>
      </w:r>
    </w:p>
    <w:p w14:paraId="5FE65FF4"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Data collection methods</w:t>
      </w:r>
    </w:p>
    <w:p w14:paraId="23FBEBAF"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Focus groups and individual interviews were completed in person by the lead author. Written, informed consent was gained from all participants of the study, based on the ethical approval gained from the University ethics committee. The same set of semi-structured interview questions were used for both focus groups and interviews. The focus group and interview questions were developed based on a prior review of the international academic literature on VR team working. </w:t>
      </w:r>
      <w:r w:rsidRPr="006162C7">
        <w:rPr>
          <w:rFonts w:ascii="Arial" w:eastAsia="Calibri" w:hAnsi="Arial" w:cs="Arial"/>
          <w:sz w:val="20"/>
          <w:szCs w:val="20"/>
          <w:lang w:val="en-AU"/>
        </w:rPr>
        <w:t xml:space="preserve">(Online resource 1) offers further detail of the interview and focus group schedule and how it was informed by the literature review. </w:t>
      </w:r>
      <w:r w:rsidRPr="006162C7">
        <w:rPr>
          <w:rFonts w:ascii="Arial" w:eastAsia="Calibri" w:hAnsi="Arial" w:cs="Arial"/>
          <w:iCs/>
          <w:sz w:val="20"/>
          <w:szCs w:val="20"/>
          <w:lang w:val="en-AU"/>
        </w:rPr>
        <w:t xml:space="preserve"> The focus groups were completed prior to the individual interviews. All questions were open ended with probing follow up questions used as needed. Questions included: participants descriptions of their teams, the makeup of their teams, how teams communicated, how a team environment and culture were created, what worked well with the team, what needed to be improved and how could this be done and how their organisation supported team working. Focus group and interviews were recorded and notes made by the interviewer. Notes were used to identify any nuances identified at focus groups or interviews that were not obvious in the recordings. Recordings were transcribed </w:t>
      </w:r>
      <w:proofErr w:type="gramStart"/>
      <w:r w:rsidRPr="006162C7">
        <w:rPr>
          <w:rFonts w:ascii="Arial" w:eastAsia="Calibri" w:hAnsi="Arial" w:cs="Arial"/>
          <w:iCs/>
          <w:sz w:val="20"/>
          <w:szCs w:val="20"/>
          <w:lang w:val="en-AU"/>
        </w:rPr>
        <w:t>verbatim</w:t>
      </w:r>
      <w:proofErr w:type="gramEnd"/>
      <w:r w:rsidRPr="006162C7">
        <w:rPr>
          <w:rFonts w:ascii="Arial" w:eastAsia="Calibri" w:hAnsi="Arial" w:cs="Arial"/>
          <w:iCs/>
          <w:sz w:val="20"/>
          <w:szCs w:val="20"/>
          <w:lang w:val="en-AU"/>
        </w:rPr>
        <w:t xml:space="preserve"> and all data was anonymised to ensure the identity of the participants remained confidential.     </w:t>
      </w:r>
    </w:p>
    <w:p w14:paraId="128D5C76"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Data Analysis</w:t>
      </w:r>
    </w:p>
    <w:p w14:paraId="5420E412" w14:textId="77777777" w:rsidR="00A7245E" w:rsidRPr="006162C7" w:rsidRDefault="00A7245E" w:rsidP="00A7245E">
      <w:pPr>
        <w:spacing w:line="360" w:lineRule="auto"/>
        <w:jc w:val="both"/>
        <w:rPr>
          <w:rFonts w:ascii="Arial" w:eastAsia="Calibri" w:hAnsi="Arial" w:cs="Arial"/>
          <w:iCs/>
          <w:color w:val="FF0000"/>
          <w:sz w:val="20"/>
          <w:szCs w:val="20"/>
          <w:lang w:val="en-AU"/>
        </w:rPr>
      </w:pPr>
      <w:r w:rsidRPr="006162C7">
        <w:rPr>
          <w:rFonts w:ascii="Arial" w:eastAsia="Calibri" w:hAnsi="Arial" w:cs="Arial"/>
          <w:iCs/>
          <w:sz w:val="20"/>
          <w:szCs w:val="20"/>
          <w:lang w:val="en-AU"/>
        </w:rPr>
        <w:t xml:space="preserve">A qualitative descriptive methodology underpinned by the theoretical perspective of post-positivism was used for this research. Post-positivism encouraged the researchers to employ various methods to seek understanding of how others see the world of VR teams and to question assumptions and experiences of these phenomena (see more detail below). Thematic analysis (TA) using </w:t>
      </w:r>
      <w:sdt>
        <w:sdtPr>
          <w:rPr>
            <w:rFonts w:ascii="Arial" w:eastAsia="Calibri" w:hAnsi="Arial" w:cs="Arial"/>
            <w:iCs/>
            <w:color w:val="000000"/>
            <w:sz w:val="20"/>
            <w:szCs w:val="20"/>
            <w:lang w:val="en-AU"/>
          </w:rPr>
          <w:tag w:val="MENDELEY_CITATION_v3_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"/>
          <w:id w:val="-1598554440"/>
          <w:placeholder>
            <w:docPart w:val="2AA9CDF12A7A4B1D94184D7A1F34617A"/>
          </w:placeholder>
        </w:sdtPr>
        <w:sdtContent>
          <w:r w:rsidRPr="006162C7">
            <w:rPr>
              <w:rFonts w:ascii="Arial" w:eastAsia="Times New Roman" w:hAnsi="Arial" w:cs="Arial"/>
              <w:sz w:val="20"/>
              <w:szCs w:val="20"/>
              <w:lang w:val="en-AU"/>
            </w:rPr>
            <w:t xml:space="preserve">Braun &amp; Clarke's [25] </w:t>
          </w:r>
        </w:sdtContent>
      </w:sdt>
      <w:r w:rsidRPr="006162C7">
        <w:rPr>
          <w:rFonts w:ascii="Arial" w:eastAsia="Calibri" w:hAnsi="Arial" w:cs="Arial"/>
          <w:iCs/>
          <w:sz w:val="20"/>
          <w:szCs w:val="20"/>
          <w:lang w:val="en-AU"/>
        </w:rPr>
        <w:t xml:space="preserve"> 6-phase approach was used to analyse transcripts and recordings of interviews and focus groups </w:t>
      </w:r>
      <w:sdt>
        <w:sdtPr>
          <w:rPr>
            <w:rFonts w:ascii="Arial" w:eastAsia="Calibri" w:hAnsi="Arial" w:cs="Arial"/>
            <w:iCs/>
            <w:color w:val="000000"/>
            <w:sz w:val="20"/>
            <w:szCs w:val="20"/>
            <w:lang w:val="en-AU"/>
          </w:rPr>
          <w:tag w:val="MENDELEY_CITATION_v3_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"/>
          <w:id w:val="1331183539"/>
          <w:placeholder>
            <w:docPart w:val="2AA9CDF12A7A4B1D94184D7A1F34617A"/>
          </w:placeholder>
        </w:sdtPr>
        <w:sdtContent>
          <w:r w:rsidRPr="006162C7">
            <w:rPr>
              <w:rFonts w:ascii="Arial" w:eastAsia="Calibri" w:hAnsi="Arial" w:cs="Arial"/>
              <w:iCs/>
              <w:color w:val="000000"/>
              <w:sz w:val="20"/>
              <w:szCs w:val="20"/>
              <w:lang w:val="en-AU"/>
            </w:rPr>
            <w:t>[19]</w:t>
          </w:r>
        </w:sdtContent>
      </w:sdt>
      <w:r w:rsidRPr="006162C7">
        <w:rPr>
          <w:rFonts w:ascii="Arial" w:eastAsia="Calibri" w:hAnsi="Arial" w:cs="Arial"/>
          <w:iCs/>
          <w:sz w:val="20"/>
          <w:szCs w:val="20"/>
          <w:lang w:val="en-AU"/>
        </w:rPr>
        <w:t xml:space="preserve">.  </w:t>
      </w:r>
    </w:p>
    <w:p w14:paraId="0CDA7224"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The transcripts were read and reread several times by all authors to familiarise themselves with the data and begin the coding process. Codes were generated and reviewed individually by each author and then discussed together. Codes were then clustered by the lead author into candidate themes. Discussion with co-authors assisted with reviewing various candidate themes that different team </w:t>
      </w:r>
      <w:r w:rsidRPr="006162C7">
        <w:rPr>
          <w:rFonts w:ascii="Arial" w:eastAsia="Calibri" w:hAnsi="Arial" w:cs="Arial"/>
          <w:iCs/>
          <w:sz w:val="20"/>
          <w:szCs w:val="20"/>
          <w:lang w:val="en-AU"/>
        </w:rPr>
        <w:lastRenderedPageBreak/>
        <w:t xml:space="preserve">members had identified throughout the data. The lead author then worked on refining themes, consulting co-authors regularly throughout. The finalised themes were reviewed and renamed to clearly express the depth of information they held. Reviewing of the research question alongside the themes also helped to strengthen theme names. The final three themes were agreed on by all authors. Reflexive strategies used throughout the coding and theming processes ensured credibility of the data analysis </w:t>
      </w:r>
      <w:sdt>
        <w:sdtPr>
          <w:rPr>
            <w:rFonts w:ascii="Arial" w:eastAsia="Calibri" w:hAnsi="Arial" w:cs="Arial"/>
            <w:iCs/>
            <w:color w:val="000000"/>
            <w:sz w:val="20"/>
            <w:szCs w:val="20"/>
            <w:lang w:val="en-AU"/>
          </w:rPr>
          <w:tag w:val="MENDELEY_CITATION_v3_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"/>
          <w:id w:val="965093793"/>
          <w:placeholder>
            <w:docPart w:val="2AA9CDF12A7A4B1D94184D7A1F34617A"/>
          </w:placeholder>
        </w:sdtPr>
        <w:sdtContent>
          <w:r w:rsidRPr="006162C7">
            <w:rPr>
              <w:rFonts w:ascii="Arial" w:eastAsia="Times New Roman" w:hAnsi="Arial" w:cs="Arial"/>
              <w:color w:val="000000"/>
              <w:sz w:val="20"/>
              <w:szCs w:val="20"/>
              <w:lang w:val="en-AU"/>
            </w:rPr>
            <w:t>[20]</w:t>
          </w:r>
        </w:sdtContent>
      </w:sdt>
      <w:r w:rsidRPr="006162C7">
        <w:rPr>
          <w:rFonts w:ascii="Arial" w:eastAsia="Calibri" w:hAnsi="Arial" w:cs="Arial"/>
          <w:iCs/>
          <w:sz w:val="20"/>
          <w:szCs w:val="20"/>
          <w:lang w:val="en-AU"/>
        </w:rPr>
        <w:t xml:space="preserve"> . These strategies included keeping notes of personal reactions to interview and focus group data for team discussions, and explicit team discussions about the interpretation of various issues discussed by participants with respect to prior knowledge and understandings.    </w:t>
      </w:r>
    </w:p>
    <w:p w14:paraId="33597C43"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Results</w:t>
      </w:r>
    </w:p>
    <w:p w14:paraId="0B00DE20" w14:textId="7442563E"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Fourteen people participated in the research in total. Nine participants took part in focus group discussions (six participants in one focus group and three participants in the other). Twelve individual interviews were completed in total (seven from North Island urban setting and five from South Island rural setting). Professions interviewed included an administrator (n=1), exercise physiologist (n=1), occupational therapists (n=7), physiotherapists (n=3), occupational physician (n=1) and vocational </w:t>
      </w:r>
      <w:r w:rsidR="00A27F1E" w:rsidRPr="006162C7">
        <w:rPr>
          <w:rFonts w:ascii="Arial" w:eastAsia="Calibri" w:hAnsi="Arial" w:cs="Arial"/>
          <w:sz w:val="20"/>
          <w:szCs w:val="20"/>
          <w:lang w:val="en-AU"/>
        </w:rPr>
        <w:t>counsellor</w:t>
      </w:r>
      <w:r w:rsidRPr="006162C7">
        <w:rPr>
          <w:rFonts w:ascii="Arial" w:eastAsia="Calibri" w:hAnsi="Arial" w:cs="Arial"/>
          <w:sz w:val="20"/>
          <w:szCs w:val="20"/>
          <w:lang w:val="en-AU"/>
        </w:rPr>
        <w:t xml:space="preserve"> (n=1). Cultural identity of participants included European (n=2), New Zealand/European (n=7), New Zealand/Māori (n+1), and other (n=2). Eight men and four women participated, with an age range of 25– 55. Number of years working in vocational rehabilitation ranged from 1 – 15. There were four additional participants who participated in only the individual interviews. Those interviewed who did not participate in focus groups included: regional managers (n=2), who were excluded from the focus groups for ethical reasons, and people who were geographically separated from the rest of the team and unable to be present on the day of the focus groups (n=2).</w:t>
      </w:r>
      <w:r w:rsidR="00A27F1E" w:rsidRPr="006162C7">
        <w:rPr>
          <w:rFonts w:ascii="Arial" w:eastAsia="Calibri" w:hAnsi="Arial" w:cs="Arial"/>
          <w:sz w:val="20"/>
          <w:szCs w:val="20"/>
          <w:lang w:val="en-AU"/>
        </w:rPr>
        <w:t xml:space="preserve"> </w:t>
      </w:r>
    </w:p>
    <w:p w14:paraId="3B56258D" w14:textId="2EE17108"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Three themes were generated from the accounts of professionals working in a VR team. Each theme describes a key idea that assists with explaining the findings of the data; </w:t>
      </w:r>
      <w:r w:rsidRPr="006162C7">
        <w:rPr>
          <w:rFonts w:ascii="Arial" w:eastAsia="Calibri" w:hAnsi="Arial" w:cs="Arial"/>
          <w:i/>
          <w:iCs/>
          <w:sz w:val="20"/>
          <w:szCs w:val="20"/>
          <w:lang w:val="en-AU"/>
        </w:rPr>
        <w:t>having the power</w:t>
      </w:r>
      <w:r w:rsidRPr="006162C7">
        <w:rPr>
          <w:rFonts w:ascii="Arial" w:eastAsia="Calibri" w:hAnsi="Arial" w:cs="Arial"/>
          <w:sz w:val="20"/>
          <w:szCs w:val="20"/>
          <w:lang w:val="en-AU"/>
        </w:rPr>
        <w:t xml:space="preserve">, </w:t>
      </w:r>
      <w:r w:rsidRPr="006162C7">
        <w:rPr>
          <w:rFonts w:ascii="Arial" w:eastAsia="Calibri" w:hAnsi="Arial" w:cs="Arial"/>
          <w:i/>
          <w:iCs/>
          <w:sz w:val="20"/>
          <w:szCs w:val="20"/>
          <w:lang w:val="en-AU"/>
        </w:rPr>
        <w:t>being human</w:t>
      </w:r>
      <w:r w:rsidRPr="006162C7">
        <w:rPr>
          <w:rFonts w:ascii="Arial" w:eastAsia="Calibri" w:hAnsi="Arial" w:cs="Arial"/>
          <w:sz w:val="20"/>
          <w:szCs w:val="20"/>
          <w:lang w:val="en-AU"/>
        </w:rPr>
        <w:t xml:space="preserve">, and </w:t>
      </w:r>
      <w:r w:rsidRPr="006162C7">
        <w:rPr>
          <w:rFonts w:ascii="Arial" w:eastAsia="Calibri" w:hAnsi="Arial" w:cs="Arial"/>
          <w:i/>
          <w:iCs/>
          <w:sz w:val="20"/>
          <w:szCs w:val="20"/>
          <w:lang w:val="en-AU"/>
        </w:rPr>
        <w:t>VR is not for everyone</w:t>
      </w:r>
      <w:r w:rsidRPr="006162C7">
        <w:rPr>
          <w:rFonts w:ascii="Arial" w:eastAsia="Calibri" w:hAnsi="Arial" w:cs="Arial"/>
          <w:sz w:val="20"/>
          <w:szCs w:val="20"/>
          <w:lang w:val="en-AU"/>
        </w:rPr>
        <w:t xml:space="preserve">. The themes explore participants’ understandings of VR, their perceptions of the team, and what barriers and enablers are present in the current practicing climate.  </w:t>
      </w:r>
      <w:r w:rsidR="00A27F1E" w:rsidRPr="006162C7">
        <w:rPr>
          <w:rFonts w:ascii="Arial" w:eastAsia="Calibri" w:hAnsi="Arial" w:cs="Arial"/>
          <w:sz w:val="20"/>
          <w:szCs w:val="20"/>
          <w:lang w:val="en-AU"/>
        </w:rPr>
        <w:t>Pseudonyms are used in the illustrative quotes provided to protect participant identities.</w:t>
      </w:r>
    </w:p>
    <w:p w14:paraId="72EB6757"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Having the Power – the impact of hierarchies and decision making on team cohesion</w:t>
      </w:r>
    </w:p>
    <w:p w14:paraId="4BE85BA2"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This theme explores the power imbalances and changing power-related interactions of VR professionals both within the team and with external professionals, and how hierarchical structures are produced in interactions between professionals in the medical/ rehabilitation field. Data associated with this theme also spoke to feelings of segregation within the team, where hierarchies created a ‘them and us’ scenario. </w:t>
      </w:r>
    </w:p>
    <w:p w14:paraId="2C102667"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Discussions of power in the data initially stemmed from VR providers not being able to have the final decision on a client’s RTW. VR providers often had ‘specialist’ status to deliver VR, due to specific professional training such as, a VR postgraduate qualification required to work in these roles. However, funders also required a general practice doctor (GP) or medical specialist to provide a medical certificate or sign off for return to work (RTW) programmes produced by VR professionals. In traditional medical hierarchical systems, doctors tend to occupy the top of the hierarchy. </w:t>
      </w:r>
    </w:p>
    <w:p w14:paraId="029DFB03" w14:textId="77777777" w:rsidR="00A7245E" w:rsidRPr="006162C7" w:rsidRDefault="00A7245E" w:rsidP="00A7245E">
      <w:pPr>
        <w:spacing w:line="360" w:lineRule="auto"/>
        <w:ind w:left="709" w:right="1112"/>
        <w:jc w:val="both"/>
        <w:rPr>
          <w:rFonts w:ascii="Arial" w:eastAsia="Calibri" w:hAnsi="Arial" w:cs="Arial"/>
          <w:sz w:val="20"/>
          <w:szCs w:val="20"/>
          <w:lang w:val="en-AU"/>
        </w:rPr>
      </w:pPr>
      <w:r w:rsidRPr="006162C7">
        <w:rPr>
          <w:rFonts w:ascii="Arial" w:eastAsia="Calibri" w:hAnsi="Arial" w:cs="Arial"/>
          <w:sz w:val="20"/>
          <w:szCs w:val="20"/>
          <w:lang w:val="en-AU"/>
        </w:rPr>
        <w:lastRenderedPageBreak/>
        <w:t xml:space="preserve">Chloe: I feel sometimes I get a bit disheartened, going and doing this big assessment, and coming up with this plan, to then just get the GP to just, you know, throw it in the bin. … You start to think, why am I bothering doing all this? … Sometimes I feel like [pause] yeah, we do all this work but … I feel almost, not disrespected but, I feel like… kind of, we lack a lot of the power </w:t>
      </w:r>
    </w:p>
    <w:p w14:paraId="01B36169"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Many of the professionals discussed submitting RTW plans based on objective assessments to doctors, only for them to be either ignored or not signed off. Many participants argued there was an undervaluing of their professional knowledge and expertise by doctors:</w:t>
      </w:r>
    </w:p>
    <w:p w14:paraId="59AC98EA" w14:textId="77777777" w:rsidR="00A7245E" w:rsidRPr="006162C7" w:rsidRDefault="00A7245E" w:rsidP="00A7245E">
      <w:pPr>
        <w:spacing w:line="360" w:lineRule="auto"/>
        <w:ind w:left="851" w:right="970" w:hanging="22"/>
        <w:jc w:val="both"/>
        <w:rPr>
          <w:rFonts w:ascii="Arial" w:eastAsia="Calibri" w:hAnsi="Arial" w:cs="Arial"/>
          <w:sz w:val="20"/>
          <w:szCs w:val="20"/>
          <w:lang w:val="en-AU"/>
        </w:rPr>
      </w:pPr>
      <w:r w:rsidRPr="006162C7">
        <w:rPr>
          <w:rFonts w:ascii="Arial" w:eastAsia="Calibri" w:hAnsi="Arial" w:cs="Arial"/>
          <w:sz w:val="20"/>
          <w:szCs w:val="20"/>
          <w:lang w:val="en-AU"/>
        </w:rPr>
        <w:t xml:space="preserve">Peter: </w:t>
      </w:r>
      <w:r w:rsidRPr="006162C7">
        <w:rPr>
          <w:rFonts w:ascii="Arial" w:eastAsia="Calibri" w:hAnsi="Arial" w:cs="Arial"/>
          <w:sz w:val="20"/>
          <w:szCs w:val="20"/>
          <w:lang w:val="en-AU"/>
        </w:rPr>
        <w:tab/>
        <w:t xml:space="preserve">…that sort of power imbalance, the GP holds with medical certificates. …They </w:t>
      </w:r>
      <w:proofErr w:type="gramStart"/>
      <w:r w:rsidRPr="006162C7">
        <w:rPr>
          <w:rFonts w:ascii="Arial" w:eastAsia="Calibri" w:hAnsi="Arial" w:cs="Arial"/>
          <w:sz w:val="20"/>
          <w:szCs w:val="20"/>
          <w:lang w:val="en-AU"/>
        </w:rPr>
        <w:t>really only</w:t>
      </w:r>
      <w:proofErr w:type="gramEnd"/>
      <w:r w:rsidRPr="006162C7">
        <w:rPr>
          <w:rFonts w:ascii="Arial" w:eastAsia="Calibri" w:hAnsi="Arial" w:cs="Arial"/>
          <w:sz w:val="20"/>
          <w:szCs w:val="20"/>
          <w:lang w:val="en-AU"/>
        </w:rPr>
        <w:t xml:space="preserve"> answer to the client who’s in front of them, they don’t answer to ACC, and they don’t answer to us</w:t>
      </w:r>
    </w:p>
    <w:p w14:paraId="4D733A72" w14:textId="77777777" w:rsidR="00A7245E" w:rsidRPr="006162C7" w:rsidRDefault="00A7245E" w:rsidP="00A7245E">
      <w:pPr>
        <w:spacing w:line="360" w:lineRule="auto"/>
        <w:ind w:right="-22"/>
        <w:jc w:val="both"/>
        <w:rPr>
          <w:rFonts w:ascii="Arial" w:eastAsia="Calibri" w:hAnsi="Arial" w:cs="Arial"/>
          <w:sz w:val="20"/>
          <w:szCs w:val="20"/>
          <w:lang w:val="en-AU"/>
        </w:rPr>
      </w:pPr>
      <w:r w:rsidRPr="006162C7">
        <w:rPr>
          <w:rFonts w:ascii="Arial" w:eastAsia="Calibri" w:hAnsi="Arial" w:cs="Arial"/>
          <w:sz w:val="20"/>
          <w:szCs w:val="20"/>
          <w:lang w:val="en-AU"/>
        </w:rPr>
        <w:t>There were also many discussions in the data about how doctors made final decisions, without always having good knowledge or experience of the RTW system or the client’s situation regarding RTW. For example:</w:t>
      </w:r>
    </w:p>
    <w:p w14:paraId="5895F9C2" w14:textId="77777777" w:rsidR="00A7245E" w:rsidRPr="006162C7" w:rsidRDefault="00A7245E" w:rsidP="00A7245E">
      <w:pPr>
        <w:spacing w:line="360" w:lineRule="auto"/>
        <w:ind w:left="709" w:right="1112"/>
        <w:jc w:val="both"/>
        <w:rPr>
          <w:rFonts w:ascii="Arial" w:eastAsia="Calibri" w:hAnsi="Arial" w:cs="Arial"/>
          <w:sz w:val="20"/>
          <w:szCs w:val="20"/>
          <w:lang w:val="en-AU"/>
        </w:rPr>
      </w:pPr>
      <w:r w:rsidRPr="006162C7">
        <w:rPr>
          <w:rFonts w:ascii="Arial" w:eastAsia="Calibri" w:hAnsi="Arial" w:cs="Arial"/>
          <w:sz w:val="20"/>
          <w:szCs w:val="20"/>
          <w:lang w:val="en-AU"/>
        </w:rPr>
        <w:t xml:space="preserve">Gill: …there is just a high turnover of locums or GPs, usually, they’re doing … overseas based work experience so they stay 6 – 12 months and then there’s someone new that </w:t>
      </w:r>
      <w:proofErr w:type="gramStart"/>
      <w:r w:rsidRPr="006162C7">
        <w:rPr>
          <w:rFonts w:ascii="Arial" w:eastAsia="Calibri" w:hAnsi="Arial" w:cs="Arial"/>
          <w:sz w:val="20"/>
          <w:szCs w:val="20"/>
          <w:lang w:val="en-AU"/>
        </w:rPr>
        <w:t>has to</w:t>
      </w:r>
      <w:proofErr w:type="gramEnd"/>
      <w:r w:rsidRPr="006162C7">
        <w:rPr>
          <w:rFonts w:ascii="Arial" w:eastAsia="Calibri" w:hAnsi="Arial" w:cs="Arial"/>
          <w:sz w:val="20"/>
          <w:szCs w:val="20"/>
          <w:lang w:val="en-AU"/>
        </w:rPr>
        <w:t xml:space="preserve"> learn not just [about] the health system, but how to do an ACC med cert or return to work plan and understanding what that means</w:t>
      </w:r>
    </w:p>
    <w:p w14:paraId="0C9B7939"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Despite VR professionals giving an informed, specialised opinion, the skills and knowledge they had developed over time in both experience and formal education were not credited or respected by funders or doctors. As such, the power to veto or to ignore advice from VR professionals in decision making was a common refrain in the data. </w:t>
      </w:r>
    </w:p>
    <w:p w14:paraId="438628D8"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Other VR professionals argued that existing structures also seemed to place more decision-making power in the client’s hands than their own. They noted that clients were able to ‘manipulate’ the GP (who is higher up in the decision-making hierarchy compared to a VR professional) through providing them with select information to either prevent RTW or encourage RTW.</w:t>
      </w:r>
    </w:p>
    <w:p w14:paraId="0CD9B599" w14:textId="77777777" w:rsidR="00A7245E" w:rsidRPr="006162C7" w:rsidRDefault="00A7245E" w:rsidP="00A7245E">
      <w:pPr>
        <w:spacing w:line="360" w:lineRule="auto"/>
        <w:ind w:left="851" w:right="970" w:hanging="22"/>
        <w:jc w:val="both"/>
        <w:rPr>
          <w:rFonts w:ascii="Arial" w:eastAsia="Calibri" w:hAnsi="Arial" w:cs="Arial"/>
          <w:sz w:val="20"/>
          <w:szCs w:val="20"/>
          <w:lang w:val="en-AU"/>
        </w:rPr>
      </w:pPr>
      <w:r w:rsidRPr="006162C7">
        <w:rPr>
          <w:rFonts w:ascii="Arial" w:eastAsia="Calibri" w:hAnsi="Arial" w:cs="Arial"/>
          <w:sz w:val="20"/>
          <w:szCs w:val="20"/>
          <w:lang w:val="en-AU"/>
        </w:rPr>
        <w:t xml:space="preserve">Zoe: …they [GP’s] get caught in between everyone, and they just don’t know what to do.  So, when I get calls from the GPs, most of them are like, I’m sorry I can’t do anything more. The client is saying this you are saying that.  </w:t>
      </w:r>
    </w:p>
    <w:p w14:paraId="17185ADE"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Participants argued that clients were able to manipulate GPs for two reasons. One was because they knew their GPs and had a relationship with them. The GPs were not keen to lose their client as a patient, or to lose the rapport and trust that they had in each other. Others argued that as the client was always seeing a different GP, and therefore the GP did not know the client’s medical background. This could be advantageous, in that some GPs would welcome the RTW summary and assessment of the VR professionals. For others, it was a disadvantage as the GPs were still willing to take the client’s own self-assessment above that of the VR professional. </w:t>
      </w:r>
    </w:p>
    <w:p w14:paraId="1C62B78A"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lastRenderedPageBreak/>
        <w:t xml:space="preserve">Zoe was the only participant who described a positive working relationship with GPs, noting: </w:t>
      </w:r>
    </w:p>
    <w:p w14:paraId="1227E827" w14:textId="77777777" w:rsidR="00A7245E" w:rsidRPr="006162C7" w:rsidRDefault="00A7245E" w:rsidP="00A7245E">
      <w:pPr>
        <w:spacing w:line="360" w:lineRule="auto"/>
        <w:ind w:left="709" w:right="970"/>
        <w:jc w:val="both"/>
        <w:rPr>
          <w:rFonts w:ascii="Arial" w:eastAsia="Calibri" w:hAnsi="Arial" w:cs="Arial"/>
          <w:sz w:val="20"/>
          <w:szCs w:val="20"/>
          <w:lang w:val="en-AU"/>
        </w:rPr>
      </w:pPr>
      <w:r w:rsidRPr="006162C7">
        <w:rPr>
          <w:rFonts w:ascii="Arial" w:eastAsia="Calibri" w:hAnsi="Arial" w:cs="Arial"/>
          <w:sz w:val="20"/>
          <w:szCs w:val="20"/>
          <w:lang w:val="en-AU"/>
        </w:rPr>
        <w:t>Zoe: …I’ve noticed they [the GP’s] like working together. Some call me after [a client appointment] and tell me this is what happened, I advise you trying this, I advise you doing that, or they ask me for advice. So, I like [those] ones, that just want to build a team together and there are quite a few of those actually…</w:t>
      </w:r>
    </w:p>
    <w:p w14:paraId="2001CA6E"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Zoe described how she had spent time trying to build rapport with the local GPs and specialists through joint appointments and case conferences. This enabled her to showcase her skills, make joint decisions with them, challenge decisions on the spot, or question information provided by the client. These interactions assisted with future working. Zoe reported when initiating joint meetings some providers were happy to have her present while others objected to her being there. There were also business-related reasons why doctors were not willing to sign RTW plans or communicate with VR professionals. </w:t>
      </w:r>
    </w:p>
    <w:p w14:paraId="7FBFA284" w14:textId="77777777" w:rsidR="00A7245E" w:rsidRPr="006162C7" w:rsidRDefault="00A7245E" w:rsidP="00A7245E">
      <w:pPr>
        <w:spacing w:line="360" w:lineRule="auto"/>
        <w:ind w:left="709" w:right="970"/>
        <w:jc w:val="both"/>
        <w:rPr>
          <w:rFonts w:ascii="Arial" w:eastAsia="Calibri" w:hAnsi="Arial" w:cs="Arial"/>
          <w:sz w:val="20"/>
          <w:szCs w:val="20"/>
          <w:lang w:val="en-AU"/>
        </w:rPr>
      </w:pPr>
      <w:r w:rsidRPr="006162C7">
        <w:rPr>
          <w:rFonts w:ascii="Arial" w:eastAsia="Calibri" w:hAnsi="Arial" w:cs="Arial"/>
          <w:sz w:val="20"/>
          <w:szCs w:val="20"/>
          <w:lang w:val="en-AU"/>
        </w:rPr>
        <w:t xml:space="preserve">Ben: money </w:t>
      </w:r>
      <w:proofErr w:type="spellStart"/>
      <w:r w:rsidRPr="006162C7">
        <w:rPr>
          <w:rFonts w:ascii="Arial" w:eastAsia="Calibri" w:hAnsi="Arial" w:cs="Arial"/>
          <w:sz w:val="20"/>
          <w:szCs w:val="20"/>
          <w:lang w:val="en-AU"/>
        </w:rPr>
        <w:t>money</w:t>
      </w:r>
      <w:proofErr w:type="spellEnd"/>
      <w:r w:rsidRPr="006162C7">
        <w:rPr>
          <w:rFonts w:ascii="Arial" w:eastAsia="Calibri" w:hAnsi="Arial" w:cs="Arial"/>
          <w:sz w:val="20"/>
          <w:szCs w:val="20"/>
          <w:lang w:val="en-AU"/>
        </w:rPr>
        <w:t xml:space="preserve"> [laughs], I think that they are too financially driven, and I think that’s one of the difficulties with primary care here [in New Zealand]. Its very business minded …I think they take the view that they should be paid for anything they do …Although, </w:t>
      </w:r>
      <w:proofErr w:type="gramStart"/>
      <w:r w:rsidRPr="006162C7">
        <w:rPr>
          <w:rFonts w:ascii="Arial" w:eastAsia="Calibri" w:hAnsi="Arial" w:cs="Arial"/>
          <w:sz w:val="20"/>
          <w:szCs w:val="20"/>
          <w:lang w:val="en-AU"/>
        </w:rPr>
        <w:t>actually they</w:t>
      </w:r>
      <w:proofErr w:type="gramEnd"/>
      <w:r w:rsidRPr="006162C7">
        <w:rPr>
          <w:rFonts w:ascii="Arial" w:eastAsia="Calibri" w:hAnsi="Arial" w:cs="Arial"/>
          <w:sz w:val="20"/>
          <w:szCs w:val="20"/>
          <w:lang w:val="en-AU"/>
        </w:rPr>
        <w:t xml:space="preserve"> are paid for it. So, GPs through capitation fee, are paid to communicate about any health care issues around their patient. Therefore, they are technically paid to communicate with us, but for whatever reason, the culture here is not great on that front… </w:t>
      </w:r>
    </w:p>
    <w:p w14:paraId="75CAA9DF"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The management of money or funding opportunities was a way in which decision-making power could be either taken away or remain within the control of the VR team. Case managers were described as having power in the decision-making through their abilities to control funding i.e., deciding to refer for VR services and specifying what they wanted included. This took a significant amount of the ability to employ specialised clinical decision making away from VR professionals. The VR professionals were not able to make a clinical judgement about what the client needed and instead had to provide what the ‘purse holder’ had requested. If case managers had pre-existing relationships with VR providers and had trust and faith in their clinical </w:t>
      </w:r>
      <w:proofErr w:type="gramStart"/>
      <w:r w:rsidRPr="006162C7">
        <w:rPr>
          <w:rFonts w:ascii="Arial" w:eastAsia="Calibri" w:hAnsi="Arial" w:cs="Arial"/>
          <w:sz w:val="20"/>
          <w:szCs w:val="20"/>
          <w:lang w:val="en-AU"/>
        </w:rPr>
        <w:t>reasoning</w:t>
      </w:r>
      <w:proofErr w:type="gramEnd"/>
      <w:r w:rsidRPr="006162C7">
        <w:rPr>
          <w:rFonts w:ascii="Arial" w:eastAsia="Calibri" w:hAnsi="Arial" w:cs="Arial"/>
          <w:sz w:val="20"/>
          <w:szCs w:val="20"/>
          <w:lang w:val="en-AU"/>
        </w:rPr>
        <w:t xml:space="preserve"> they were more likely to approve requests made. </w:t>
      </w:r>
    </w:p>
    <w:p w14:paraId="7AE3BD07"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VR providers also described how they could (benevolently) manipulate funding and budgets to provide a service to clients. This could be seen as a way that VR professionals could participate and use their professional knowledge in decision-making to provide a much-needed service and retain control of the opportunities for input that the client got. However, </w:t>
      </w:r>
      <w:proofErr w:type="gramStart"/>
      <w:r w:rsidRPr="006162C7">
        <w:rPr>
          <w:rFonts w:ascii="Arial" w:eastAsia="Calibri" w:hAnsi="Arial" w:cs="Arial"/>
          <w:sz w:val="20"/>
          <w:szCs w:val="20"/>
          <w:lang w:val="en-AU"/>
        </w:rPr>
        <w:t>in order to</w:t>
      </w:r>
      <w:proofErr w:type="gramEnd"/>
      <w:r w:rsidRPr="006162C7">
        <w:rPr>
          <w:rFonts w:ascii="Arial" w:eastAsia="Calibri" w:hAnsi="Arial" w:cs="Arial"/>
          <w:sz w:val="20"/>
          <w:szCs w:val="20"/>
          <w:lang w:val="en-AU"/>
        </w:rPr>
        <w:t xml:space="preserve"> use the funding in a different way, ‘best practice’ approaches might be sacrificed – for example working separately with the client rather than together as an inter-professional team.</w:t>
      </w:r>
    </w:p>
    <w:p w14:paraId="0DD7C0D7"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Being Human</w:t>
      </w:r>
    </w:p>
    <w:p w14:paraId="290D9EFF"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Focusing on team members as people, rather than cogs in a machine, meant VR professionals could work together to reduce hierarchical boundaries. This meant team members were not solely defined by their profession or role within the team. Zoe described how this operated within her own team:</w:t>
      </w:r>
    </w:p>
    <w:p w14:paraId="0A995A88" w14:textId="77777777" w:rsidR="00A7245E" w:rsidRPr="006162C7" w:rsidRDefault="00A7245E" w:rsidP="00A7245E">
      <w:pPr>
        <w:spacing w:line="360" w:lineRule="auto"/>
        <w:ind w:left="851" w:right="970"/>
        <w:jc w:val="both"/>
        <w:rPr>
          <w:rFonts w:ascii="Arial" w:eastAsia="Calibri" w:hAnsi="Arial" w:cs="Arial"/>
          <w:sz w:val="20"/>
          <w:szCs w:val="20"/>
          <w:lang w:val="en-AU"/>
        </w:rPr>
      </w:pPr>
      <w:r w:rsidRPr="006162C7">
        <w:rPr>
          <w:rFonts w:ascii="Arial" w:eastAsia="Calibri" w:hAnsi="Arial" w:cs="Arial"/>
          <w:sz w:val="20"/>
          <w:szCs w:val="20"/>
          <w:lang w:val="en-AU"/>
        </w:rPr>
        <w:lastRenderedPageBreak/>
        <w:t xml:space="preserve">Zoe … so you know everyone is human as well, even though they’re professional at work, outside of work they still go through what you go through. Sometimes, because everyone presents to be doing so well, so great, but you do have other things going on with you. That’s nice to see, everyone is </w:t>
      </w:r>
      <w:proofErr w:type="gramStart"/>
      <w:r w:rsidRPr="006162C7">
        <w:rPr>
          <w:rFonts w:ascii="Arial" w:eastAsia="Calibri" w:hAnsi="Arial" w:cs="Arial"/>
          <w:sz w:val="20"/>
          <w:szCs w:val="20"/>
          <w:lang w:val="en-AU"/>
        </w:rPr>
        <w:t>actually just</w:t>
      </w:r>
      <w:proofErr w:type="gramEnd"/>
      <w:r w:rsidRPr="006162C7">
        <w:rPr>
          <w:rFonts w:ascii="Arial" w:eastAsia="Calibri" w:hAnsi="Arial" w:cs="Arial"/>
          <w:sz w:val="20"/>
          <w:szCs w:val="20"/>
          <w:lang w:val="en-AU"/>
        </w:rPr>
        <w:t xml:space="preserve"> getting by, just like you … </w:t>
      </w:r>
      <w:proofErr w:type="gramStart"/>
      <w:r w:rsidRPr="006162C7">
        <w:rPr>
          <w:rFonts w:ascii="Arial" w:eastAsia="Calibri" w:hAnsi="Arial" w:cs="Arial"/>
          <w:sz w:val="20"/>
          <w:szCs w:val="20"/>
          <w:lang w:val="en-AU"/>
        </w:rPr>
        <w:t>So</w:t>
      </w:r>
      <w:proofErr w:type="gramEnd"/>
      <w:r w:rsidRPr="006162C7">
        <w:rPr>
          <w:rFonts w:ascii="Arial" w:eastAsia="Calibri" w:hAnsi="Arial" w:cs="Arial"/>
          <w:sz w:val="20"/>
          <w:szCs w:val="20"/>
          <w:lang w:val="en-AU"/>
        </w:rPr>
        <w:t xml:space="preserve"> doctors, psychologists, we are all on the same page, we are all supporting each other, and going through things together, so </w:t>
      </w:r>
      <w:proofErr w:type="gramStart"/>
      <w:r w:rsidRPr="006162C7">
        <w:rPr>
          <w:rFonts w:ascii="Arial" w:eastAsia="Calibri" w:hAnsi="Arial" w:cs="Arial"/>
          <w:sz w:val="20"/>
          <w:szCs w:val="20"/>
          <w:lang w:val="en-AU"/>
        </w:rPr>
        <w:t>yeah</w:t>
      </w:r>
      <w:proofErr w:type="gramEnd"/>
      <w:r w:rsidRPr="006162C7">
        <w:rPr>
          <w:rFonts w:ascii="Arial" w:eastAsia="Calibri" w:hAnsi="Arial" w:cs="Arial"/>
          <w:sz w:val="20"/>
          <w:szCs w:val="20"/>
          <w:lang w:val="en-AU"/>
        </w:rPr>
        <w:t xml:space="preserve"> </w:t>
      </w:r>
      <w:proofErr w:type="gramStart"/>
      <w:r w:rsidRPr="006162C7">
        <w:rPr>
          <w:rFonts w:ascii="Arial" w:eastAsia="Calibri" w:hAnsi="Arial" w:cs="Arial"/>
          <w:sz w:val="20"/>
          <w:szCs w:val="20"/>
          <w:lang w:val="en-AU"/>
        </w:rPr>
        <w:t>its</w:t>
      </w:r>
      <w:proofErr w:type="gramEnd"/>
      <w:r w:rsidRPr="006162C7">
        <w:rPr>
          <w:rFonts w:ascii="Arial" w:eastAsia="Calibri" w:hAnsi="Arial" w:cs="Arial"/>
          <w:sz w:val="20"/>
          <w:szCs w:val="20"/>
          <w:lang w:val="en-AU"/>
        </w:rPr>
        <w:t xml:space="preserve"> </w:t>
      </w:r>
      <w:proofErr w:type="gramStart"/>
      <w:r w:rsidRPr="006162C7">
        <w:rPr>
          <w:rFonts w:ascii="Arial" w:eastAsia="Calibri" w:hAnsi="Arial" w:cs="Arial"/>
          <w:sz w:val="20"/>
          <w:szCs w:val="20"/>
          <w:lang w:val="en-AU"/>
        </w:rPr>
        <w:t>actually quite</w:t>
      </w:r>
      <w:proofErr w:type="gramEnd"/>
      <w:r w:rsidRPr="006162C7">
        <w:rPr>
          <w:rFonts w:ascii="Arial" w:eastAsia="Calibri" w:hAnsi="Arial" w:cs="Arial"/>
          <w:sz w:val="20"/>
          <w:szCs w:val="20"/>
          <w:lang w:val="en-AU"/>
        </w:rPr>
        <w:t xml:space="preserve"> nice to have … </w:t>
      </w:r>
    </w:p>
    <w:p w14:paraId="3832C83B" w14:textId="77777777" w:rsidR="00A7245E" w:rsidRPr="006162C7" w:rsidRDefault="00A7245E" w:rsidP="00A7245E">
      <w:pPr>
        <w:spacing w:line="360" w:lineRule="auto"/>
        <w:ind w:right="119"/>
        <w:jc w:val="both"/>
        <w:rPr>
          <w:rFonts w:ascii="Arial" w:eastAsia="Calibri" w:hAnsi="Arial" w:cs="Arial"/>
          <w:sz w:val="20"/>
          <w:szCs w:val="20"/>
          <w:lang w:val="en-AU"/>
        </w:rPr>
      </w:pPr>
      <w:r w:rsidRPr="006162C7">
        <w:rPr>
          <w:rFonts w:ascii="Arial" w:eastAsia="Calibri" w:hAnsi="Arial" w:cs="Arial"/>
          <w:sz w:val="20"/>
          <w:szCs w:val="20"/>
          <w:lang w:val="en-AU"/>
        </w:rPr>
        <w:t xml:space="preserve">Across the data, being able to see a teammate as human helped overcome barriers to working together that might be created by elements such as different professional backgrounds, experiences, and ages. For many of the participants, the struggles that they experienced in their personal lives made them more similar than different to their work colleagues and teammates. </w:t>
      </w:r>
    </w:p>
    <w:p w14:paraId="0F385B73"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Being human assisted the team to break down feelings of superiority amongst the professions -- even the leaders and managers. This created an approachable environment where team members felt they could discuss issues, without judgement of their skills or abilities. This however was not achievable for all, for instance:</w:t>
      </w:r>
    </w:p>
    <w:p w14:paraId="0019005B" w14:textId="77777777" w:rsidR="00A7245E" w:rsidRPr="006162C7" w:rsidRDefault="00A7245E" w:rsidP="00A7245E">
      <w:pPr>
        <w:spacing w:line="360" w:lineRule="auto"/>
        <w:ind w:left="851" w:right="970"/>
        <w:jc w:val="both"/>
        <w:rPr>
          <w:rFonts w:ascii="Arial" w:eastAsia="Calibri" w:hAnsi="Arial" w:cs="Arial"/>
          <w:sz w:val="20"/>
          <w:szCs w:val="20"/>
          <w:lang w:val="en-AU"/>
        </w:rPr>
      </w:pPr>
      <w:r w:rsidRPr="006162C7">
        <w:rPr>
          <w:rFonts w:ascii="Arial" w:eastAsia="Calibri" w:hAnsi="Arial" w:cs="Arial"/>
          <w:sz w:val="20"/>
          <w:szCs w:val="20"/>
          <w:lang w:val="en-AU"/>
        </w:rPr>
        <w:t xml:space="preserve">Chloe: I have built up some rapport with the physios and it’s good to get their opinion on things and vice versa I think [pause]. Yeah, just more approachable. …We are a bit more on the same level. I find it a little intimidating to go and talk to, for example, I wouldn’t really feel comfortable popping into the OP’s (occupational physician’s) office and chatting about a client, off the bat like that, I just feel like that hierarchy is there </w:t>
      </w:r>
    </w:p>
    <w:p w14:paraId="5A2F51AA"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Speaking to doctors and specialists was described as intimidating for junior VR professionals. One of the companies described having the OPs available in open plan offices to encourage more regular communication between OPs and team members, reinforcing the need for everyone to be seen on the same level. Another hierarchical issue was the need to make referrals to OPs.:</w:t>
      </w:r>
    </w:p>
    <w:p w14:paraId="645CBFD9" w14:textId="77777777" w:rsidR="00A7245E" w:rsidRPr="006162C7" w:rsidRDefault="00A7245E" w:rsidP="00A7245E">
      <w:pPr>
        <w:spacing w:line="360" w:lineRule="auto"/>
        <w:ind w:left="993" w:right="1395"/>
        <w:jc w:val="both"/>
        <w:rPr>
          <w:rFonts w:ascii="Arial" w:eastAsia="Calibri" w:hAnsi="Arial" w:cs="Arial"/>
          <w:sz w:val="20"/>
          <w:szCs w:val="20"/>
          <w:lang w:val="en-AU"/>
        </w:rPr>
      </w:pPr>
      <w:r w:rsidRPr="006162C7">
        <w:rPr>
          <w:rFonts w:ascii="Arial" w:eastAsia="Calibri" w:hAnsi="Arial" w:cs="Arial"/>
          <w:sz w:val="20"/>
          <w:szCs w:val="20"/>
          <w:lang w:val="en-AU"/>
        </w:rPr>
        <w:t xml:space="preserve">Dan: I think there is </w:t>
      </w:r>
      <w:proofErr w:type="gramStart"/>
      <w:r w:rsidRPr="006162C7">
        <w:rPr>
          <w:rFonts w:ascii="Arial" w:eastAsia="Calibri" w:hAnsi="Arial" w:cs="Arial"/>
          <w:sz w:val="20"/>
          <w:szCs w:val="20"/>
          <w:lang w:val="en-AU"/>
        </w:rPr>
        <w:t>definitely intention</w:t>
      </w:r>
      <w:proofErr w:type="gramEnd"/>
      <w:r w:rsidRPr="006162C7">
        <w:rPr>
          <w:rFonts w:ascii="Arial" w:eastAsia="Calibri" w:hAnsi="Arial" w:cs="Arial"/>
          <w:sz w:val="20"/>
          <w:szCs w:val="20"/>
          <w:lang w:val="en-AU"/>
        </w:rPr>
        <w:t xml:space="preserve"> from the company to make people like the OP and the psychologist more accessible, but it’s still a process. It’s a lot of admin work on us (VR professionals), to get someone to see the OP, just because they want so much information.</w:t>
      </w:r>
    </w:p>
    <w:p w14:paraId="5538CE2F"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Referrals created another barrier to interaction and supported the belief that the OP or psychologist were deemed superior. All other VR professionals within the team picked up inter-team referrals from verbal communication or informal emails. Being able to the see a doctors and psychologists as just another member of the team normalised communication and increased team cohesion.</w:t>
      </w:r>
    </w:p>
    <w:p w14:paraId="7F4ABF8E"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Being human enabled traditional roles to be merged.  Reluctance to identify role mergence or moving out of your own, traditional, scope of practice was more often displayed in junior team members. Senior members of the team tended to more easily merge or blend their roles. One senior team member (Mary) </w:t>
      </w:r>
      <w:r w:rsidRPr="006162C7">
        <w:rPr>
          <w:rFonts w:ascii="Arial" w:eastAsia="Calibri" w:hAnsi="Arial" w:cs="Arial"/>
          <w:sz w:val="20"/>
          <w:szCs w:val="20"/>
          <w:lang w:val="en-AU"/>
        </w:rPr>
        <w:lastRenderedPageBreak/>
        <w:t xml:space="preserve">described not being “precious” about her role and letting others step into it as needed. This </w:t>
      </w:r>
      <w:proofErr w:type="gramStart"/>
      <w:r w:rsidRPr="006162C7">
        <w:rPr>
          <w:rFonts w:ascii="Arial" w:eastAsia="Calibri" w:hAnsi="Arial" w:cs="Arial"/>
          <w:sz w:val="20"/>
          <w:szCs w:val="20"/>
          <w:lang w:val="en-AU"/>
        </w:rPr>
        <w:t>is in contrast to</w:t>
      </w:r>
      <w:proofErr w:type="gramEnd"/>
      <w:r w:rsidRPr="006162C7">
        <w:rPr>
          <w:rFonts w:ascii="Arial" w:eastAsia="Calibri" w:hAnsi="Arial" w:cs="Arial"/>
          <w:sz w:val="20"/>
          <w:szCs w:val="20"/>
          <w:lang w:val="en-AU"/>
        </w:rPr>
        <w:t xml:space="preserve"> the experiences described by Gill (a junior OT) below. </w:t>
      </w:r>
    </w:p>
    <w:p w14:paraId="71A3ACA9" w14:textId="77777777" w:rsidR="00A7245E" w:rsidRPr="006162C7" w:rsidRDefault="00A7245E" w:rsidP="00A7245E">
      <w:pPr>
        <w:spacing w:line="360" w:lineRule="auto"/>
        <w:ind w:left="993" w:right="1112"/>
        <w:jc w:val="both"/>
        <w:rPr>
          <w:rFonts w:ascii="Arial" w:eastAsia="Calibri" w:hAnsi="Arial" w:cs="Arial"/>
          <w:sz w:val="20"/>
          <w:szCs w:val="20"/>
          <w:lang w:val="en-AU"/>
        </w:rPr>
      </w:pPr>
      <w:r w:rsidRPr="006162C7">
        <w:rPr>
          <w:rFonts w:ascii="Arial" w:eastAsia="Calibri" w:hAnsi="Arial" w:cs="Arial"/>
          <w:sz w:val="20"/>
          <w:szCs w:val="20"/>
          <w:lang w:val="en-AU"/>
        </w:rPr>
        <w:t xml:space="preserve">Gill: I would always read physios notes, and naughty me, I would copy and paste [laughter] because I figured they are a physio, they do this job, you know, day in, day out. They have had how many years of experience. Their information will be a lot more accurate about strength and ROM (range of movement) compared to me. </w:t>
      </w:r>
      <w:proofErr w:type="spellStart"/>
      <w:r w:rsidRPr="006162C7">
        <w:rPr>
          <w:rFonts w:ascii="Arial" w:eastAsia="Calibri" w:hAnsi="Arial" w:cs="Arial"/>
          <w:sz w:val="20"/>
          <w:szCs w:val="20"/>
          <w:lang w:val="en-AU"/>
        </w:rPr>
        <w:t>ummm</w:t>
      </w:r>
      <w:proofErr w:type="spellEnd"/>
      <w:r w:rsidRPr="006162C7">
        <w:rPr>
          <w:rFonts w:ascii="Arial" w:eastAsia="Calibri" w:hAnsi="Arial" w:cs="Arial"/>
          <w:sz w:val="20"/>
          <w:szCs w:val="20"/>
          <w:lang w:val="en-AU"/>
        </w:rPr>
        <w:t xml:space="preserve"> so in that I have learnt from my regional manager to have a bit more confidence </w:t>
      </w:r>
    </w:p>
    <w:p w14:paraId="2F23B5D3"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If VR professionals felt their team members supported them to work slightly outside their scope of practice this made things more straightforward. Being allowed to merge into another’s role often followed an unwritten set of rules. Examples of these rules were, the OT was allowed to work in the physiotherapist’s role but not in the psychologist’s role, or one physiotherapist was allowed to work in an OT role, but the others were not. Many participants realised role mergence was an important part of providing the best VR to clients, but they did not want to create conflict with other team members by ‘stepping on </w:t>
      </w:r>
      <w:proofErr w:type="gramStart"/>
      <w:r w:rsidRPr="006162C7">
        <w:rPr>
          <w:rFonts w:ascii="Arial" w:eastAsia="Calibri" w:hAnsi="Arial" w:cs="Arial"/>
          <w:sz w:val="20"/>
          <w:szCs w:val="20"/>
          <w:lang w:val="en-AU"/>
        </w:rPr>
        <w:t>toes’</w:t>
      </w:r>
      <w:proofErr w:type="gramEnd"/>
      <w:r w:rsidRPr="006162C7">
        <w:rPr>
          <w:rFonts w:ascii="Arial" w:eastAsia="Calibri" w:hAnsi="Arial" w:cs="Arial"/>
          <w:sz w:val="20"/>
          <w:szCs w:val="20"/>
          <w:lang w:val="en-AU"/>
        </w:rPr>
        <w:t xml:space="preserve">. </w:t>
      </w:r>
    </w:p>
    <w:p w14:paraId="08031ED2"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The most common experience of role mergence, described by participants, was between physiotherapists and OTs. </w:t>
      </w:r>
    </w:p>
    <w:p w14:paraId="7AC2167B" w14:textId="77777777" w:rsidR="00A7245E" w:rsidRPr="006162C7" w:rsidRDefault="00A7245E" w:rsidP="00A7245E">
      <w:pPr>
        <w:spacing w:line="360" w:lineRule="auto"/>
        <w:ind w:left="993" w:right="1253"/>
        <w:jc w:val="both"/>
        <w:rPr>
          <w:rFonts w:ascii="Arial" w:eastAsia="Calibri" w:hAnsi="Arial" w:cs="Arial"/>
          <w:sz w:val="20"/>
          <w:szCs w:val="20"/>
          <w:lang w:val="en-AU"/>
        </w:rPr>
      </w:pPr>
      <w:r w:rsidRPr="006162C7">
        <w:rPr>
          <w:rFonts w:ascii="Arial" w:eastAsia="Calibri" w:hAnsi="Arial" w:cs="Arial"/>
          <w:sz w:val="20"/>
          <w:szCs w:val="20"/>
          <w:lang w:val="en-AU"/>
        </w:rPr>
        <w:t xml:space="preserve">Zoe: Dan, I see him also as an OT in some way, because he takes the client completely holistically in every possible way and he assesses in other aspects of their life, not just through physical (changes caused by injury or disease) </w:t>
      </w:r>
    </w:p>
    <w:p w14:paraId="02E575BB" w14:textId="77777777" w:rsidR="00A7245E" w:rsidRPr="006162C7" w:rsidRDefault="00A7245E" w:rsidP="00A7245E">
      <w:pPr>
        <w:spacing w:line="360" w:lineRule="auto"/>
        <w:ind w:right="-22"/>
        <w:jc w:val="both"/>
        <w:rPr>
          <w:rFonts w:ascii="Arial" w:eastAsia="Calibri" w:hAnsi="Arial" w:cs="Arial"/>
          <w:sz w:val="20"/>
          <w:szCs w:val="20"/>
          <w:lang w:val="en-AU"/>
        </w:rPr>
      </w:pPr>
      <w:r w:rsidRPr="006162C7">
        <w:rPr>
          <w:rFonts w:ascii="Arial" w:eastAsia="Calibri" w:hAnsi="Arial" w:cs="Arial"/>
          <w:sz w:val="20"/>
          <w:szCs w:val="20"/>
          <w:lang w:val="en-AU"/>
        </w:rPr>
        <w:t xml:space="preserve">Zoe picked Dan, a specific physiotherapist that she works with, and argued that this was not generalised to her whole team of physiotherapists. Others in the same team also described how this specific physiotherapist merged into what was traditionally an OT role – suggesting this capability was related to the person in question rather than enabled by structure. It could be argued that physiotherapists and OTs were more likely to merge their roles as they felt that they were equal, that they knew and understood each other and their roles. </w:t>
      </w:r>
    </w:p>
    <w:p w14:paraId="37E242F4" w14:textId="77777777" w:rsidR="00A7245E" w:rsidRPr="006162C7" w:rsidRDefault="00A7245E" w:rsidP="00A7245E">
      <w:pPr>
        <w:spacing w:line="360" w:lineRule="auto"/>
        <w:ind w:right="95"/>
        <w:jc w:val="both"/>
        <w:rPr>
          <w:rFonts w:ascii="Arial" w:eastAsia="Calibri" w:hAnsi="Arial" w:cs="Arial"/>
          <w:sz w:val="20"/>
          <w:szCs w:val="20"/>
          <w:lang w:val="en-AU"/>
        </w:rPr>
      </w:pPr>
      <w:r w:rsidRPr="006162C7">
        <w:rPr>
          <w:rFonts w:ascii="Arial" w:eastAsia="Calibri" w:hAnsi="Arial" w:cs="Arial"/>
          <w:sz w:val="20"/>
          <w:szCs w:val="20"/>
          <w:lang w:val="en-AU"/>
        </w:rPr>
        <w:t xml:space="preserve">When both teams were asked how they created a team environment, participants always referred to food first. </w:t>
      </w:r>
      <w:proofErr w:type="gramStart"/>
      <w:r w:rsidRPr="006162C7">
        <w:rPr>
          <w:rFonts w:ascii="Arial" w:eastAsia="Calibri" w:hAnsi="Arial" w:cs="Arial"/>
          <w:sz w:val="20"/>
          <w:szCs w:val="20"/>
          <w:lang w:val="en-AU"/>
        </w:rPr>
        <w:t>Food‘</w:t>
      </w:r>
      <w:proofErr w:type="gramEnd"/>
      <w:r w:rsidRPr="006162C7">
        <w:rPr>
          <w:rFonts w:ascii="Arial" w:eastAsia="Calibri" w:hAnsi="Arial" w:cs="Arial"/>
          <w:sz w:val="20"/>
          <w:szCs w:val="20"/>
          <w:lang w:val="en-AU"/>
        </w:rPr>
        <w:t xml:space="preserve">s importance was emphasised in facilitating a more relaxed environment in meetings and helping to get everyone together in one room. Food was used as a way of celebrating birthdays or special events in a team member’s life, showing the value a team member held. Participants described how eating food together encouraged interpersonal relationships between team members, building a stronger team. </w:t>
      </w:r>
      <w:r w:rsidRPr="006162C7">
        <w:rPr>
          <w:rFonts w:ascii="Arial" w:eastAsia="Calibri" w:hAnsi="Arial" w:cs="Arial"/>
          <w:bCs/>
          <w:sz w:val="20"/>
          <w:szCs w:val="20"/>
          <w:lang w:val="en-AU"/>
        </w:rPr>
        <w:t>Despite all their differences, food was a common human connection point that brought all teams together.  Food was also a way to get everyone involved and that everyone could share and participate in equally.</w:t>
      </w:r>
    </w:p>
    <w:p w14:paraId="7E2F5112"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 xml:space="preserve">Vocational Rehabilitation is Not for Everyone </w:t>
      </w:r>
    </w:p>
    <w:p w14:paraId="78462CDA"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VR is provided through a semi-privatised system, meaning that it is important that VR professionals operate within a strict budget. There is also a requirement for VR professionals to meet KPIs [key </w:t>
      </w:r>
      <w:r w:rsidRPr="006162C7">
        <w:rPr>
          <w:rFonts w:ascii="Arial" w:eastAsia="Calibri" w:hAnsi="Arial" w:cs="Arial"/>
          <w:sz w:val="20"/>
          <w:szCs w:val="20"/>
          <w:lang w:val="en-AU"/>
        </w:rPr>
        <w:lastRenderedPageBreak/>
        <w:t xml:space="preserve">performance indicators] set by both the referrer (funder) and the organisations that VR professionals work for. These business and financial incentives were described as conflicting with a rehabilitation professionals’ trained roles. Ben described this conflict below: </w:t>
      </w:r>
    </w:p>
    <w:p w14:paraId="37339737" w14:textId="4441FEFC" w:rsidR="00A7245E" w:rsidRPr="006162C7" w:rsidRDefault="00A7245E" w:rsidP="00A7245E">
      <w:pPr>
        <w:spacing w:line="360" w:lineRule="auto"/>
        <w:ind w:left="1134" w:right="1112"/>
        <w:jc w:val="both"/>
        <w:rPr>
          <w:rFonts w:ascii="Arial" w:eastAsia="Calibri" w:hAnsi="Arial" w:cs="Arial"/>
          <w:sz w:val="20"/>
          <w:szCs w:val="20"/>
          <w:lang w:val="en-AU"/>
        </w:rPr>
      </w:pPr>
      <w:r w:rsidRPr="006162C7">
        <w:rPr>
          <w:rFonts w:ascii="Arial" w:eastAsia="Calibri" w:hAnsi="Arial" w:cs="Arial"/>
          <w:sz w:val="20"/>
          <w:szCs w:val="20"/>
          <w:lang w:val="en-AU"/>
        </w:rPr>
        <w:t xml:space="preserve">Ben: I think one of the challenges for us, is what’s the word, it’s that relationship between our sort of ethical moral background in healthcare and conflicting the whole business side. How do we make </w:t>
      </w:r>
      <w:proofErr w:type="gramStart"/>
      <w:r w:rsidRPr="006162C7">
        <w:rPr>
          <w:rFonts w:ascii="Arial" w:eastAsia="Calibri" w:hAnsi="Arial" w:cs="Arial"/>
          <w:sz w:val="20"/>
          <w:szCs w:val="20"/>
          <w:lang w:val="en-AU"/>
        </w:rPr>
        <w:t>those sort of work</w:t>
      </w:r>
      <w:proofErr w:type="gramEnd"/>
      <w:r w:rsidRPr="006162C7">
        <w:rPr>
          <w:rFonts w:ascii="Arial" w:eastAsia="Calibri" w:hAnsi="Arial" w:cs="Arial"/>
          <w:sz w:val="20"/>
          <w:szCs w:val="20"/>
          <w:lang w:val="en-AU"/>
        </w:rPr>
        <w:t xml:space="preserve"> together? … Health care providers generally aren’t [driven by] money, they are looking for clinical outcomes. If you can get the two to marry up, then it ticks both boxes.” </w:t>
      </w:r>
    </w:p>
    <w:p w14:paraId="513CE1BC"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Despite the acknowledgement that KPIs and finances do not drive staff, most companies and funders still use these as markers of success. This often led to negative feelings among the VR professionals. Finances and KPIs took the human aspect away from the professional themselves and the client, making them a number. KPIs and finances not only dehumanised, </w:t>
      </w:r>
      <w:proofErr w:type="gramStart"/>
      <w:r w:rsidRPr="006162C7">
        <w:rPr>
          <w:rFonts w:ascii="Arial" w:eastAsia="Calibri" w:hAnsi="Arial" w:cs="Arial"/>
          <w:sz w:val="20"/>
          <w:szCs w:val="20"/>
          <w:lang w:val="en-AU"/>
        </w:rPr>
        <w:t>they</w:t>
      </w:r>
      <w:proofErr w:type="gramEnd"/>
      <w:r w:rsidRPr="006162C7">
        <w:rPr>
          <w:rFonts w:ascii="Arial" w:eastAsia="Calibri" w:hAnsi="Arial" w:cs="Arial"/>
          <w:sz w:val="20"/>
          <w:szCs w:val="20"/>
          <w:lang w:val="en-AU"/>
        </w:rPr>
        <w:t xml:space="preserve"> caused negativity, pressure, and stress. Many participants struggled with providing a high quality of service while looking after their own wellbeing and the day to day juggling of the role. </w:t>
      </w:r>
    </w:p>
    <w:p w14:paraId="27ACD173" w14:textId="77777777" w:rsidR="00A7245E" w:rsidRPr="006162C7" w:rsidRDefault="00A7245E" w:rsidP="00A7245E">
      <w:pPr>
        <w:spacing w:line="360" w:lineRule="auto"/>
        <w:ind w:left="1134" w:right="828"/>
        <w:jc w:val="both"/>
        <w:rPr>
          <w:rFonts w:ascii="Arial" w:eastAsia="Calibri" w:hAnsi="Arial" w:cs="Arial"/>
          <w:sz w:val="20"/>
          <w:szCs w:val="20"/>
          <w:lang w:val="en-AU"/>
        </w:rPr>
      </w:pPr>
      <w:r w:rsidRPr="006162C7">
        <w:rPr>
          <w:rFonts w:ascii="Arial" w:eastAsia="Calibri" w:hAnsi="Arial" w:cs="Arial"/>
          <w:sz w:val="20"/>
          <w:szCs w:val="20"/>
          <w:lang w:val="en-AU"/>
        </w:rPr>
        <w:t xml:space="preserve">Emma: we’ve got to balance the stats, we are being judged, we’ve got to meet the KPI’s, we’ve got to do right by the client, we’ve got to look after our case managers, we’ve got to keep our employers </w:t>
      </w:r>
      <w:proofErr w:type="gramStart"/>
      <w:r w:rsidRPr="006162C7">
        <w:rPr>
          <w:rFonts w:ascii="Arial" w:eastAsia="Calibri" w:hAnsi="Arial" w:cs="Arial"/>
          <w:sz w:val="20"/>
          <w:szCs w:val="20"/>
          <w:lang w:val="en-AU"/>
        </w:rPr>
        <w:t>happy</w:t>
      </w:r>
      <w:proofErr w:type="gramEnd"/>
      <w:r w:rsidRPr="006162C7">
        <w:rPr>
          <w:rFonts w:ascii="Arial" w:eastAsia="Calibri" w:hAnsi="Arial" w:cs="Arial"/>
          <w:sz w:val="20"/>
          <w:szCs w:val="20"/>
          <w:lang w:val="en-AU"/>
        </w:rPr>
        <w:t xml:space="preserve"> and we have got to not end up burnt out</w:t>
      </w:r>
    </w:p>
    <w:p w14:paraId="2BEBEEB0"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The data emphasised the heavy administration expectations for VR professionals. Professionals described being motivated to want to spend as much time as possible with their clients, not on administration. Many professionals identified that they restricted services to ensure budgets stretched or so they could meet the company’s productivity standard, meaning they were not providing the best quality of service they could. </w:t>
      </w:r>
    </w:p>
    <w:p w14:paraId="15309B79" w14:textId="77777777" w:rsidR="00A7245E" w:rsidRPr="006162C7" w:rsidRDefault="00A7245E" w:rsidP="00A7245E">
      <w:pPr>
        <w:spacing w:line="360" w:lineRule="auto"/>
        <w:ind w:left="1134" w:right="970"/>
        <w:jc w:val="both"/>
        <w:rPr>
          <w:rFonts w:ascii="Arial" w:eastAsia="Calibri" w:hAnsi="Arial" w:cs="Arial"/>
          <w:sz w:val="20"/>
          <w:szCs w:val="20"/>
          <w:lang w:val="en-AU"/>
        </w:rPr>
      </w:pPr>
      <w:r w:rsidRPr="006162C7">
        <w:rPr>
          <w:rFonts w:ascii="Arial" w:eastAsia="Calibri" w:hAnsi="Arial" w:cs="Arial"/>
          <w:sz w:val="20"/>
          <w:szCs w:val="20"/>
          <w:lang w:val="en-AU"/>
        </w:rPr>
        <w:t xml:space="preserve">Gill: …keeping up with reports for everyone on your case load, it can be </w:t>
      </w:r>
      <w:proofErr w:type="gramStart"/>
      <w:r w:rsidRPr="006162C7">
        <w:rPr>
          <w:rFonts w:ascii="Arial" w:eastAsia="Calibri" w:hAnsi="Arial" w:cs="Arial"/>
          <w:sz w:val="20"/>
          <w:szCs w:val="20"/>
          <w:lang w:val="en-AU"/>
        </w:rPr>
        <w:t>pretty tough</w:t>
      </w:r>
      <w:proofErr w:type="gramEnd"/>
      <w:r w:rsidRPr="006162C7">
        <w:rPr>
          <w:rFonts w:ascii="Arial" w:eastAsia="Calibri" w:hAnsi="Arial" w:cs="Arial"/>
          <w:sz w:val="20"/>
          <w:szCs w:val="20"/>
          <w:lang w:val="en-AU"/>
        </w:rPr>
        <w:t>. Yeah, so more stress, [laughter] less time to talk with (your) team. I wouldn’t say less friendliness, but it’s just you know, stress [pause] doesn’t make you a happy person, doesn’t make you as energetic or lively</w:t>
      </w:r>
    </w:p>
    <w:p w14:paraId="04C93A04"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Participants and managers who worked with other contracts discussed how they felt KPIs were tougher in VR than in other services. They noted that there was an emphasis to move the client off the contract quicker and there was a tighter turn around for reports. All the teams described supporting each other to meet KPIs. In fact, these often brought the team together. All practitioners related to how tough the job was and this brought solidarity amongst the team. </w:t>
      </w:r>
    </w:p>
    <w:p w14:paraId="36C362C0" w14:textId="77777777" w:rsidR="00A7245E" w:rsidRPr="006162C7" w:rsidRDefault="00A7245E" w:rsidP="00A7245E">
      <w:pPr>
        <w:spacing w:line="360" w:lineRule="auto"/>
        <w:ind w:left="1134" w:right="970" w:hanging="22"/>
        <w:jc w:val="both"/>
        <w:rPr>
          <w:rFonts w:ascii="Arial" w:eastAsia="Calibri" w:hAnsi="Arial" w:cs="Arial"/>
          <w:sz w:val="20"/>
          <w:szCs w:val="20"/>
          <w:lang w:val="en-AU"/>
        </w:rPr>
      </w:pPr>
      <w:r w:rsidRPr="006162C7">
        <w:rPr>
          <w:rFonts w:ascii="Arial" w:eastAsia="Calibri" w:hAnsi="Arial" w:cs="Arial"/>
          <w:sz w:val="20"/>
          <w:szCs w:val="20"/>
          <w:lang w:val="en-AU"/>
        </w:rPr>
        <w:t>Chloe: I think we get, I don’t know, just wound up with it all, and we will kind of explode and then you know, we’ll have each [other], we will help each other out</w:t>
      </w:r>
    </w:p>
    <w:p w14:paraId="00B03B8B"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Participants described that their internal drive to work was different to their company’s or funders’. Participants who could manipulate the system and organisational structures to their advantage were </w:t>
      </w:r>
      <w:r w:rsidRPr="006162C7">
        <w:rPr>
          <w:rFonts w:ascii="Arial" w:eastAsia="Calibri" w:hAnsi="Arial" w:cs="Arial"/>
          <w:sz w:val="20"/>
          <w:szCs w:val="20"/>
          <w:lang w:val="en-AU"/>
        </w:rPr>
        <w:lastRenderedPageBreak/>
        <w:t>the ones who could manage the VR stressors effectively. Manipulation allowed them to marry their needs with the systems.</w:t>
      </w:r>
    </w:p>
    <w:p w14:paraId="18860098"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Discussion</w:t>
      </w:r>
    </w:p>
    <w:p w14:paraId="67D18451"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Our study was novel in that it examined VR teams within their operational context and compared experiences across rural and urban settings in the same jurisdiction, exploring how various factors affected team working and what teams and their members felt able to achieve with clients. In summary, the findings suggest: Challenges and opportunities that were related to the system-level organisation of VR itself. These impacted VR team functioning, linking to VR operational standards and funding systems and how the teams are set up by provider organisations. Funding systems, financial management, and meeting KPIs all caused stress for practitioners. Broader-scope issues corresponded with previously published studies, including the power play between stakeholders in RTW planning, especially in the context of established medical hierarchies</w:t>
      </w:r>
      <w:sdt>
        <w:sdtPr>
          <w:rPr>
            <w:rFonts w:ascii="Arial" w:eastAsia="Calibri" w:hAnsi="Arial" w:cs="Arial"/>
            <w:color w:val="000000"/>
            <w:sz w:val="20"/>
            <w:szCs w:val="20"/>
            <w:lang w:val="en-AU"/>
          </w:rPr>
          <w:tag w:val="MENDELEY_CITATION_v3_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"/>
          <w:id w:val="1333108766"/>
          <w:placeholder>
            <w:docPart w:val="2AA9CDF12A7A4B1D94184D7A1F34617A"/>
          </w:placeholder>
        </w:sdtPr>
        <w:sdtContent>
          <w:r w:rsidRPr="006162C7">
            <w:rPr>
              <w:rFonts w:ascii="Arial" w:eastAsia="Calibri" w:hAnsi="Arial" w:cs="Arial"/>
              <w:color w:val="000000"/>
              <w:sz w:val="20"/>
              <w:szCs w:val="20"/>
              <w:lang w:val="en-AU"/>
            </w:rPr>
            <w:t xml:space="preserve"> [12,15]</w:t>
          </w:r>
        </w:sdtContent>
      </w:sdt>
      <w:r w:rsidRPr="006162C7">
        <w:rPr>
          <w:rFonts w:ascii="Arial" w:eastAsia="Calibri" w:hAnsi="Arial" w:cs="Arial"/>
          <w:sz w:val="20"/>
          <w:szCs w:val="20"/>
          <w:lang w:val="en-AU"/>
        </w:rPr>
        <w:t xml:space="preserve">. Of particular interest from our research findings was the ways in which VR specialisation was recognised as important but also lacked legitimacy in the context of decision-making practices. When faced with these challenges, our findings suggest that internal team practices that prompted VR team members to see each other as both respected professionals and fellow human beings was an important aspect in achieving an effective, collaborative team. </w:t>
      </w:r>
    </w:p>
    <w:p w14:paraId="6BCE01BA" w14:textId="77777777" w:rsidR="00A7245E" w:rsidRPr="006162C7" w:rsidRDefault="00A7245E" w:rsidP="00A7245E">
      <w:pPr>
        <w:spacing w:line="360" w:lineRule="auto"/>
        <w:jc w:val="both"/>
        <w:rPr>
          <w:rFonts w:ascii="Arial" w:eastAsia="Calibri" w:hAnsi="Arial" w:cs="Arial"/>
          <w:sz w:val="20"/>
          <w:szCs w:val="20"/>
        </w:rPr>
      </w:pPr>
      <w:r w:rsidRPr="006162C7">
        <w:rPr>
          <w:rFonts w:ascii="Arial" w:eastAsia="Calibri" w:hAnsi="Arial" w:cs="Arial"/>
          <w:bCs/>
          <w:sz w:val="20"/>
          <w:szCs w:val="20"/>
          <w:lang w:val="en-AU"/>
        </w:rPr>
        <w:t>VR professionals have competing demands between national systems, organisational systems, and client management. There was a constant demand on their time and energy to perform at high level in all aspects of their role.</w:t>
      </w:r>
      <w:r w:rsidRPr="006162C7">
        <w:rPr>
          <w:rFonts w:ascii="Arial" w:eastAsia="Calibri" w:hAnsi="Arial" w:cs="Arial"/>
          <w:sz w:val="20"/>
          <w:szCs w:val="20"/>
          <w:lang w:val="en-AU"/>
        </w:rPr>
        <w:t xml:space="preserve"> This required practitioners to not only consider the best outcomes for the client but also that they were making their organisation money and achieving KPIs. In this context, the training and ethical competencies of healthcare workers is at odds with business drivers. When VR provider organisations (who were their employers and holders of funding contracts) became more focused on these business drivers it resulted in a lack of client-centred care and feelings of conflict for the VR professionals. This “dehumanisation of the patient and demoralisation of staff” is also reflected in a recent study by </w:t>
      </w:r>
      <w:proofErr w:type="spellStart"/>
      <w:r w:rsidRPr="006162C7">
        <w:rPr>
          <w:rFonts w:ascii="Arial" w:eastAsia="Calibri" w:hAnsi="Arial" w:cs="Arial"/>
          <w:sz w:val="20"/>
          <w:szCs w:val="20"/>
          <w:lang w:val="en-AU"/>
        </w:rPr>
        <w:t>Cozjinsen</w:t>
      </w:r>
      <w:proofErr w:type="spellEnd"/>
      <w:r w:rsidRPr="006162C7">
        <w:rPr>
          <w:rFonts w:ascii="Arial" w:eastAsia="Calibri" w:hAnsi="Arial" w:cs="Arial"/>
          <w:sz w:val="20"/>
          <w:szCs w:val="20"/>
          <w:lang w:val="en-AU"/>
        </w:rPr>
        <w:t xml:space="preserve"> and colleagues </w:t>
      </w:r>
      <w:sdt>
        <w:sdtPr>
          <w:rPr>
            <w:rFonts w:ascii="Arial" w:eastAsia="Calibri" w:hAnsi="Arial" w:cs="Arial"/>
            <w:color w:val="000000"/>
            <w:sz w:val="20"/>
            <w:szCs w:val="20"/>
            <w:lang w:val="en-AU"/>
          </w:rPr>
          <w:tag w:val="MENDELEY_CITATION_v3_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"/>
          <w:id w:val="-1524932545"/>
          <w:placeholder>
            <w:docPart w:val="2AA9CDF12A7A4B1D94184D7A1F34617A"/>
          </w:placeholder>
        </w:sdtPr>
        <w:sdtContent>
          <w:r w:rsidRPr="006162C7">
            <w:rPr>
              <w:rFonts w:ascii="Arial" w:eastAsia="Calibri" w:hAnsi="Arial" w:cs="Arial"/>
              <w:color w:val="000000"/>
              <w:sz w:val="20"/>
              <w:szCs w:val="20"/>
              <w:lang w:val="en-AU"/>
            </w:rPr>
            <w:t>[23]</w:t>
          </w:r>
        </w:sdtContent>
      </w:sdt>
      <w:r w:rsidRPr="006162C7">
        <w:rPr>
          <w:rFonts w:ascii="Arial" w:eastAsia="Calibri" w:hAnsi="Arial" w:cs="Arial"/>
          <w:sz w:val="20"/>
          <w:szCs w:val="20"/>
          <w:lang w:val="en-AU"/>
        </w:rPr>
        <w:t>. VR professionals became a number, or cog in the wheel, where they felt that the focus was now on outcomes rather than their own personal wellbeing and that of their clients.</w:t>
      </w:r>
    </w:p>
    <w:p w14:paraId="59253AF9"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bCs/>
          <w:sz w:val="20"/>
          <w:szCs w:val="20"/>
          <w:lang w:val="en-AU"/>
        </w:rPr>
        <w:t>In addition to this, VR professionals have specialist skills and knowledge which were often not appreciated in the current systems they worked in.</w:t>
      </w:r>
      <w:r w:rsidRPr="006162C7">
        <w:rPr>
          <w:rFonts w:ascii="Arial" w:eastAsia="Calibri" w:hAnsi="Arial" w:cs="Arial"/>
          <w:sz w:val="20"/>
          <w:szCs w:val="20"/>
          <w:lang w:val="en-AU"/>
        </w:rPr>
        <w:t xml:space="preserve"> The data showed that despite VR practitioners requiring specialist training to complete RTW plans and VR, they rarely held the (decision making) power in VR-focused clinical settings. One explanation for this was medical hierarchy which is seen throughout health systems internationally </w:t>
      </w:r>
      <w:sdt>
        <w:sdtPr>
          <w:rPr>
            <w:rFonts w:ascii="Arial" w:eastAsia="Calibri" w:hAnsi="Arial" w:cs="Arial"/>
            <w:color w:val="000000"/>
            <w:sz w:val="20"/>
            <w:szCs w:val="20"/>
            <w:lang w:val="en-AU"/>
          </w:rPr>
          <w:tag w:val="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"/>
          <w:id w:val="-430051533"/>
          <w:placeholder>
            <w:docPart w:val="2AA9CDF12A7A4B1D94184D7A1F34617A"/>
          </w:placeholder>
        </w:sdtPr>
        <w:sdtContent>
          <w:r w:rsidRPr="006162C7">
            <w:rPr>
              <w:rFonts w:ascii="Arial" w:eastAsia="Calibri" w:hAnsi="Arial" w:cs="Arial"/>
              <w:color w:val="000000"/>
              <w:sz w:val="20"/>
              <w:szCs w:val="20"/>
              <w:lang w:val="en-AU"/>
            </w:rPr>
            <w:t>[24–27]</w:t>
          </w:r>
        </w:sdtContent>
      </w:sdt>
      <w:r w:rsidRPr="006162C7">
        <w:rPr>
          <w:rFonts w:ascii="Arial" w:eastAsia="Calibri" w:hAnsi="Arial" w:cs="Arial"/>
          <w:sz w:val="20"/>
          <w:szCs w:val="20"/>
          <w:lang w:val="en-AU"/>
        </w:rPr>
        <w:t xml:space="preserve">. Doctors are always at the top of the medical hierarchy, above nurses and allied health professionals. However, to say all doctors continue to base their power on their hierarchical standing would be incorrect. Hierarchical powers are still enacted by individuals. Despite hierarchical power, the individual still holds some choice about how they act on this power. </w:t>
      </w:r>
      <w:sdt>
        <w:sdtPr>
          <w:rPr>
            <w:rFonts w:ascii="Arial" w:eastAsia="Calibri" w:hAnsi="Arial" w:cs="Arial"/>
            <w:color w:val="000000"/>
            <w:sz w:val="20"/>
            <w:szCs w:val="20"/>
            <w:lang w:val="en-AU"/>
          </w:rPr>
          <w:tag w:val="MENDELEY_CITATION_v3_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"/>
          <w:id w:val="-363051351"/>
          <w:placeholder>
            <w:docPart w:val="2AA9CDF12A7A4B1D94184D7A1F34617A"/>
          </w:placeholder>
        </w:sdtPr>
        <w:sdtContent>
          <w:r w:rsidRPr="006162C7">
            <w:rPr>
              <w:rFonts w:ascii="Arial" w:eastAsia="Calibri" w:hAnsi="Arial" w:cs="Arial"/>
              <w:color w:val="000000"/>
              <w:sz w:val="20"/>
              <w:szCs w:val="20"/>
              <w:lang w:val="en-AU"/>
            </w:rPr>
            <w:t>Ståhl et al. [16]</w:t>
          </w:r>
        </w:sdtContent>
      </w:sdt>
      <w:r w:rsidRPr="006162C7">
        <w:rPr>
          <w:rFonts w:ascii="Arial" w:eastAsia="Calibri" w:hAnsi="Arial" w:cs="Arial"/>
          <w:sz w:val="20"/>
          <w:szCs w:val="20"/>
          <w:lang w:val="en-AU"/>
        </w:rPr>
        <w:t xml:space="preserve"> explored this further in their study on </w:t>
      </w:r>
      <w:proofErr w:type="gramStart"/>
      <w:r w:rsidRPr="006162C7">
        <w:rPr>
          <w:rFonts w:ascii="Arial" w:eastAsia="Calibri" w:hAnsi="Arial" w:cs="Arial"/>
          <w:sz w:val="20"/>
          <w:szCs w:val="20"/>
          <w:lang w:val="en-AU"/>
        </w:rPr>
        <w:t>work-ability</w:t>
      </w:r>
      <w:proofErr w:type="gramEnd"/>
      <w:r w:rsidRPr="006162C7">
        <w:rPr>
          <w:rFonts w:ascii="Arial" w:eastAsia="Calibri" w:hAnsi="Arial" w:cs="Arial"/>
          <w:sz w:val="20"/>
          <w:szCs w:val="20"/>
          <w:lang w:val="en-AU"/>
        </w:rPr>
        <w:t xml:space="preserve">, identifying two types of doctors: traditional and cooperative. The traditional doctor wanted to hold onto their hierarchical powers and not be questioned by the rest of the team. The cooperative doctor was open to involving the wider team </w:t>
      </w:r>
      <w:r w:rsidRPr="006162C7">
        <w:rPr>
          <w:rFonts w:ascii="Arial" w:eastAsia="Calibri" w:hAnsi="Arial" w:cs="Arial"/>
          <w:sz w:val="20"/>
          <w:szCs w:val="20"/>
          <w:lang w:val="en-AU"/>
        </w:rPr>
        <w:lastRenderedPageBreak/>
        <w:t>and would seek advice and further information as needed. There were similarities with the findings of our study in that the traditional approach had fostered doctors having the power. They were able to sign RTW clearances with little input from other professionals and base their information either on the subjective information of the client or come to their own conclusions about what was best. The NZ system continues to promote this way of thinking by requesting medical sign off for RTW. Despite the VR professionals being specialised in their fields, doctors with no specialist skills in VR still had the ultimate decision-making power</w:t>
      </w:r>
    </w:p>
    <w:p w14:paraId="04544CC9"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Funding for services magnified issues with power difference that inhibited collaborative working. For the VR services in our study, </w:t>
      </w:r>
      <w:proofErr w:type="gramStart"/>
      <w:r w:rsidRPr="006162C7">
        <w:rPr>
          <w:rFonts w:ascii="Arial" w:eastAsia="Calibri" w:hAnsi="Arial" w:cs="Arial"/>
          <w:sz w:val="20"/>
          <w:szCs w:val="20"/>
          <w:lang w:val="en-AU"/>
        </w:rPr>
        <w:t>the majority of</w:t>
      </w:r>
      <w:proofErr w:type="gramEnd"/>
      <w:r w:rsidRPr="006162C7">
        <w:rPr>
          <w:rFonts w:ascii="Arial" w:eastAsia="Calibri" w:hAnsi="Arial" w:cs="Arial"/>
          <w:sz w:val="20"/>
          <w:szCs w:val="20"/>
          <w:lang w:val="en-AU"/>
        </w:rPr>
        <w:t xml:space="preserve"> funding was approved through the case manager employed by the accident compensation funder. Within this system, management of budgets can be prioritised over client need – an issue mirrored in studies from other jurisdictions also </w:t>
      </w:r>
      <w:sdt>
        <w:sdtPr>
          <w:rPr>
            <w:rFonts w:ascii="Arial" w:eastAsia="Calibri" w:hAnsi="Arial" w:cs="Arial"/>
            <w:color w:val="000000"/>
            <w:sz w:val="20"/>
            <w:szCs w:val="20"/>
            <w:lang w:val="en-AU"/>
          </w:rPr>
          <w:tag w:val="MENDELEY_CITATION_v3_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"/>
          <w:id w:val="2073233983"/>
          <w:placeholder>
            <w:docPart w:val="2AA9CDF12A7A4B1D94184D7A1F34617A"/>
          </w:placeholder>
        </w:sdtPr>
        <w:sdtContent>
          <w:r w:rsidRPr="006162C7">
            <w:rPr>
              <w:rFonts w:ascii="Arial" w:eastAsia="Calibri" w:hAnsi="Arial" w:cs="Arial"/>
              <w:color w:val="000000"/>
              <w:sz w:val="20"/>
              <w:szCs w:val="20"/>
              <w:lang w:val="en-AU"/>
            </w:rPr>
            <w:t>[28,29]</w:t>
          </w:r>
        </w:sdtContent>
      </w:sdt>
      <w:r w:rsidRPr="006162C7">
        <w:rPr>
          <w:rFonts w:ascii="Arial" w:eastAsia="Calibri" w:hAnsi="Arial" w:cs="Arial"/>
          <w:sz w:val="20"/>
          <w:szCs w:val="20"/>
          <w:lang w:val="en-AU"/>
        </w:rPr>
        <w:t xml:space="preserve">. The case manager and VR professionals’ differing needs and goals can impact on the funding a case manager is willing to approve </w:t>
      </w:r>
      <w:sdt>
        <w:sdtPr>
          <w:rPr>
            <w:rFonts w:ascii="Arial" w:eastAsia="Calibri" w:hAnsi="Arial" w:cs="Arial"/>
            <w:color w:val="000000"/>
            <w:sz w:val="20"/>
            <w:szCs w:val="20"/>
            <w:lang w:val="en-AU"/>
          </w:rPr>
          <w:tag w:val="MENDELEY_CITATION_v3_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"/>
          <w:id w:val="1047881399"/>
          <w:placeholder>
            <w:docPart w:val="2AA9CDF12A7A4B1D94184D7A1F34617A"/>
          </w:placeholder>
        </w:sdtPr>
        <w:sdtContent>
          <w:r w:rsidRPr="006162C7">
            <w:rPr>
              <w:rFonts w:ascii="Arial" w:eastAsia="Calibri" w:hAnsi="Arial" w:cs="Arial"/>
              <w:color w:val="000000"/>
              <w:sz w:val="20"/>
              <w:szCs w:val="20"/>
              <w:lang w:val="en-AU"/>
            </w:rPr>
            <w:t>[28,29]</w:t>
          </w:r>
        </w:sdtContent>
      </w:sdt>
      <w:r w:rsidRPr="006162C7">
        <w:rPr>
          <w:rFonts w:ascii="Arial" w:eastAsia="Calibri" w:hAnsi="Arial" w:cs="Arial"/>
          <w:sz w:val="20"/>
          <w:szCs w:val="20"/>
          <w:lang w:val="en-AU"/>
        </w:rPr>
        <w:t>. The data described how sometimes funding can be requested and declined, or significant clinical reasoning for further funding or services is required. The latter could be seen as the case managers requiring the VR practitioners’ expertise and specialism to guide rehabilitation. However, when funding is declined or made difficult to access it could be suggested that case managers are asserting the power that derives from being the funder within the rehabilitation process (which may have more to do with budget management than clinical reasoning). Power moved between case managers, clients, doctors, and VR practitioners, but often VR practitioners described frequently feeling cut out of the real decision-making.</w:t>
      </w:r>
    </w:p>
    <w:p w14:paraId="311264D5" w14:textId="77777777" w:rsidR="00A7245E" w:rsidRPr="006162C7" w:rsidRDefault="00A7245E" w:rsidP="00A7245E">
      <w:pPr>
        <w:spacing w:line="360" w:lineRule="auto"/>
        <w:jc w:val="both"/>
        <w:rPr>
          <w:rFonts w:ascii="Arial" w:eastAsia="Calibri" w:hAnsi="Arial" w:cs="Arial"/>
          <w:bCs/>
          <w:sz w:val="20"/>
          <w:szCs w:val="20"/>
          <w:lang w:val="en-AU"/>
        </w:rPr>
      </w:pPr>
      <w:r w:rsidRPr="006162C7">
        <w:rPr>
          <w:rFonts w:ascii="Arial" w:eastAsia="Calibri" w:hAnsi="Arial" w:cs="Arial"/>
          <w:bCs/>
          <w:sz w:val="20"/>
          <w:szCs w:val="20"/>
          <w:lang w:val="en-AU"/>
        </w:rPr>
        <w:t xml:space="preserve">Being human was the common denominator that linked all VR professionals and assisted in collaborative team working. Being human included a few aspects of human nature including having trust in your work colleagues, trying to avoid conflict, and avoid upsetting others. It was important to know about personal motivators and how someone worked, to build a team. Some team members felt that this relationship building gave them unique relationships with certain team members. Jones and Jones </w:t>
      </w:r>
      <w:sdt>
        <w:sdtPr>
          <w:rPr>
            <w:rFonts w:ascii="Arial" w:eastAsia="Calibri" w:hAnsi="Arial" w:cs="Arial"/>
            <w:bCs/>
            <w:color w:val="000000"/>
            <w:sz w:val="20"/>
            <w:szCs w:val="20"/>
            <w:lang w:val="en-AU"/>
          </w:rPr>
          <w:tag w:val="MENDELEY_CITATION_v3_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"/>
          <w:id w:val="2104451234"/>
          <w:placeholder>
            <w:docPart w:val="2AA9CDF12A7A4B1D94184D7A1F34617A"/>
          </w:placeholder>
        </w:sdtPr>
        <w:sdtContent>
          <w:r w:rsidRPr="006162C7">
            <w:rPr>
              <w:rFonts w:ascii="Arial" w:eastAsia="Calibri" w:hAnsi="Arial" w:cs="Arial"/>
              <w:bCs/>
              <w:color w:val="000000"/>
              <w:sz w:val="20"/>
              <w:szCs w:val="20"/>
              <w:lang w:val="en-AU"/>
            </w:rPr>
            <w:t xml:space="preserve">[30 p.177] </w:t>
          </w:r>
        </w:sdtContent>
      </w:sdt>
      <w:r w:rsidRPr="006162C7">
        <w:rPr>
          <w:rFonts w:ascii="Arial" w:eastAsia="Calibri" w:hAnsi="Arial" w:cs="Arial"/>
          <w:bCs/>
          <w:sz w:val="20"/>
          <w:szCs w:val="20"/>
          <w:lang w:val="en-AU"/>
        </w:rPr>
        <w:t xml:space="preserve">specifically identified how “friendships” increased team cohesions and trust between team members. They noted how building team relationships happened over time and was something that happened naturally rather than forced by management. Research in a variety of health professional contexts has identified that giving something of your personal self to your team increases the levels of trust </w:t>
      </w:r>
      <w:sdt>
        <w:sdtPr>
          <w:rPr>
            <w:rFonts w:ascii="Arial" w:eastAsia="Calibri" w:hAnsi="Arial" w:cs="Arial"/>
            <w:bCs/>
            <w:color w:val="000000"/>
            <w:sz w:val="20"/>
            <w:szCs w:val="20"/>
            <w:lang w:val="en-AU"/>
          </w:rPr>
          <w:tag w:val="MENDELEY_CITATION_v3_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"/>
          <w:id w:val="-228769872"/>
          <w:placeholder>
            <w:docPart w:val="2AA9CDF12A7A4B1D94184D7A1F34617A"/>
          </w:placeholder>
        </w:sdtPr>
        <w:sdtContent>
          <w:r w:rsidRPr="006162C7">
            <w:rPr>
              <w:rFonts w:ascii="Arial" w:eastAsia="Calibri" w:hAnsi="Arial" w:cs="Arial"/>
              <w:bCs/>
              <w:color w:val="000000"/>
              <w:sz w:val="20"/>
              <w:szCs w:val="20"/>
              <w:lang w:val="en-AU"/>
            </w:rPr>
            <w:t>[30–32]</w:t>
          </w:r>
        </w:sdtContent>
      </w:sdt>
      <w:r w:rsidRPr="006162C7">
        <w:rPr>
          <w:rFonts w:ascii="Arial" w:eastAsia="Calibri" w:hAnsi="Arial" w:cs="Arial"/>
          <w:bCs/>
          <w:sz w:val="20"/>
          <w:szCs w:val="20"/>
          <w:lang w:val="en-AU"/>
        </w:rPr>
        <w:t xml:space="preserve">.  </w:t>
      </w:r>
    </w:p>
    <w:p w14:paraId="29B3007E" w14:textId="77777777" w:rsidR="00A7245E" w:rsidRPr="006162C7" w:rsidRDefault="00A7245E" w:rsidP="00A7245E">
      <w:pPr>
        <w:spacing w:line="360" w:lineRule="auto"/>
        <w:jc w:val="both"/>
        <w:rPr>
          <w:rFonts w:ascii="Arial" w:eastAsia="Calibri" w:hAnsi="Arial" w:cs="Arial"/>
          <w:bCs/>
          <w:sz w:val="20"/>
          <w:szCs w:val="20"/>
          <w:lang w:val="en-AU"/>
        </w:rPr>
      </w:pPr>
      <w:r w:rsidRPr="006162C7">
        <w:rPr>
          <w:rFonts w:ascii="Arial" w:eastAsia="Calibri" w:hAnsi="Arial" w:cs="Arial"/>
          <w:bCs/>
          <w:sz w:val="20"/>
          <w:szCs w:val="20"/>
          <w:lang w:val="en-AU"/>
        </w:rPr>
        <w:t>Terry and Kayes</w:t>
      </w:r>
      <w:sdt>
        <w:sdtPr>
          <w:rPr>
            <w:rFonts w:ascii="Arial" w:eastAsia="Calibri" w:hAnsi="Arial" w:cs="Arial"/>
            <w:bCs/>
            <w:color w:val="000000"/>
            <w:sz w:val="20"/>
            <w:szCs w:val="20"/>
            <w:lang w:val="en-AU"/>
          </w:rPr>
          <w:tag w:val="MENDELEY_CITATION_v3_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"/>
          <w:id w:val="-1868058126"/>
          <w:placeholder>
            <w:docPart w:val="2AA9CDF12A7A4B1D94184D7A1F34617A"/>
          </w:placeholder>
        </w:sdtPr>
        <w:sdtContent>
          <w:r w:rsidRPr="006162C7">
            <w:rPr>
              <w:rFonts w:ascii="Arial" w:eastAsia="Calibri" w:hAnsi="Arial" w:cs="Arial"/>
              <w:bCs/>
              <w:color w:val="000000"/>
              <w:sz w:val="20"/>
              <w:szCs w:val="20"/>
              <w:lang w:val="en-AU"/>
            </w:rPr>
            <w:t xml:space="preserve"> [32]</w:t>
          </w:r>
        </w:sdtContent>
      </w:sdt>
      <w:r w:rsidRPr="006162C7">
        <w:rPr>
          <w:rFonts w:ascii="Arial" w:eastAsia="Calibri" w:hAnsi="Arial" w:cs="Arial"/>
          <w:bCs/>
          <w:sz w:val="20"/>
          <w:szCs w:val="20"/>
          <w:lang w:val="en-AU"/>
        </w:rPr>
        <w:t xml:space="preserve"> research went further to suggest that those professionals who relied on their professional expertise and status, rather than relationship building, created distrust with the client. In the data from our study the two professional groups of physiotherapists and OTs felt that they interacted more with each other than with other disciplines and often described working across roles. Some participants (allied health professionals) described discomfort in crossing the boundaries of the psychologist or the OP. Two of the reasons behind this was that they did not work together regularly so trust could not be built, or that professional hierarchies existed. In addition to this, unwritten rules were often put into place to ensure that VR professionals did not create conflict. One example of this was ‘not standing on another person’s toes’ by stepping over a role boundary. Cartmill, </w:t>
      </w:r>
      <w:proofErr w:type="spellStart"/>
      <w:r w:rsidRPr="006162C7">
        <w:rPr>
          <w:rFonts w:ascii="Arial" w:eastAsia="Calibri" w:hAnsi="Arial" w:cs="Arial"/>
          <w:bCs/>
          <w:sz w:val="20"/>
          <w:szCs w:val="20"/>
          <w:lang w:val="en-AU"/>
        </w:rPr>
        <w:t>Soklaridis</w:t>
      </w:r>
      <w:proofErr w:type="spellEnd"/>
      <w:r w:rsidRPr="006162C7">
        <w:rPr>
          <w:rFonts w:ascii="Arial" w:eastAsia="Calibri" w:hAnsi="Arial" w:cs="Arial"/>
          <w:bCs/>
          <w:sz w:val="20"/>
          <w:szCs w:val="20"/>
          <w:lang w:val="en-AU"/>
        </w:rPr>
        <w:t xml:space="preserve">, and </w:t>
      </w:r>
      <w:r w:rsidRPr="006162C7">
        <w:rPr>
          <w:rFonts w:ascii="Arial" w:eastAsia="Calibri" w:hAnsi="Arial" w:cs="Arial"/>
          <w:bCs/>
          <w:sz w:val="20"/>
          <w:szCs w:val="20"/>
          <w:lang w:val="en-AU"/>
        </w:rPr>
        <w:lastRenderedPageBreak/>
        <w:t xml:space="preserve">Cassidy </w:t>
      </w:r>
      <w:sdt>
        <w:sdtPr>
          <w:rPr>
            <w:rFonts w:ascii="Arial" w:eastAsia="Calibri" w:hAnsi="Arial" w:cs="Arial"/>
            <w:bCs/>
            <w:color w:val="000000"/>
            <w:sz w:val="20"/>
            <w:szCs w:val="20"/>
            <w:lang w:val="en-AU"/>
          </w:rPr>
          <w:tag w:val="MENDELEY_CITATION_v3_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"/>
          <w:id w:val="-1583062623"/>
          <w:placeholder>
            <w:docPart w:val="2AA9CDF12A7A4B1D94184D7A1F34617A"/>
          </w:placeholder>
        </w:sdtPr>
        <w:sdtContent>
          <w:r w:rsidRPr="006162C7">
            <w:rPr>
              <w:rFonts w:ascii="Arial" w:eastAsia="Calibri" w:hAnsi="Arial" w:cs="Arial"/>
              <w:bCs/>
              <w:color w:val="000000"/>
              <w:sz w:val="20"/>
              <w:szCs w:val="20"/>
              <w:lang w:val="en-AU"/>
            </w:rPr>
            <w:t xml:space="preserve">[14] </w:t>
          </w:r>
        </w:sdtContent>
      </w:sdt>
      <w:r w:rsidRPr="006162C7">
        <w:rPr>
          <w:rFonts w:ascii="Arial" w:eastAsia="Calibri" w:hAnsi="Arial" w:cs="Arial"/>
          <w:bCs/>
          <w:sz w:val="20"/>
          <w:szCs w:val="20"/>
          <w:lang w:val="en-AU"/>
        </w:rPr>
        <w:t xml:space="preserve">argue that for role merging to occur it is important that there is not a hierarchical culture present within the team. Research has also specifically investigated the unwritten rules around where a professional’s scope of practice ends and when role specific advice is required </w:t>
      </w:r>
      <w:sdt>
        <w:sdtPr>
          <w:rPr>
            <w:rFonts w:ascii="Arial" w:eastAsia="Calibri" w:hAnsi="Arial" w:cs="Arial"/>
            <w:bCs/>
            <w:color w:val="000000"/>
            <w:sz w:val="20"/>
            <w:szCs w:val="20"/>
            <w:lang w:val="en-AU"/>
          </w:rPr>
          <w:tag w:val="MENDELEY_CITATION_v3_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"/>
          <w:id w:val="2081251936"/>
          <w:placeholder>
            <w:docPart w:val="2AA9CDF12A7A4B1D94184D7A1F34617A"/>
          </w:placeholder>
        </w:sdtPr>
        <w:sdtContent>
          <w:r w:rsidRPr="006162C7">
            <w:rPr>
              <w:rFonts w:ascii="Arial" w:eastAsia="Calibri" w:hAnsi="Arial" w:cs="Arial"/>
              <w:bCs/>
              <w:color w:val="000000"/>
              <w:sz w:val="20"/>
              <w:szCs w:val="20"/>
              <w:lang w:val="en-AU"/>
            </w:rPr>
            <w:t>[12,14]</w:t>
          </w:r>
        </w:sdtContent>
      </w:sdt>
      <w:r w:rsidRPr="006162C7">
        <w:rPr>
          <w:rFonts w:ascii="Arial" w:eastAsia="Calibri" w:hAnsi="Arial" w:cs="Arial"/>
          <w:bCs/>
          <w:sz w:val="20"/>
          <w:szCs w:val="20"/>
          <w:lang w:val="en-AU"/>
        </w:rPr>
        <w:t xml:space="preserve">. </w:t>
      </w:r>
    </w:p>
    <w:p w14:paraId="5326B5B1" w14:textId="77777777" w:rsidR="00A7245E" w:rsidRPr="006162C7" w:rsidRDefault="00A7245E" w:rsidP="00A7245E">
      <w:pPr>
        <w:spacing w:line="360" w:lineRule="auto"/>
        <w:jc w:val="both"/>
        <w:rPr>
          <w:rFonts w:ascii="Arial" w:eastAsia="Calibri" w:hAnsi="Arial" w:cs="Arial"/>
          <w:i/>
          <w:sz w:val="20"/>
          <w:szCs w:val="20"/>
          <w:lang w:val="en-AU"/>
        </w:rPr>
      </w:pPr>
      <w:r w:rsidRPr="006162C7">
        <w:rPr>
          <w:rFonts w:ascii="Arial" w:eastAsia="Calibri" w:hAnsi="Arial" w:cs="Arial"/>
          <w:bCs/>
          <w:sz w:val="20"/>
          <w:szCs w:val="20"/>
          <w:lang w:val="en-AU"/>
        </w:rPr>
        <w:t xml:space="preserve">Māori (indigenous culture of NZ) has a strong emphasis on whānau (family). Māori populations would be seen as a collective society focusing on ‘us’ (family) rather than ‘me’ </w:t>
      </w:r>
      <w:sdt>
        <w:sdtPr>
          <w:rPr>
            <w:rFonts w:ascii="Arial" w:eastAsia="Calibri" w:hAnsi="Arial" w:cs="Arial"/>
            <w:bCs/>
            <w:color w:val="000000"/>
            <w:sz w:val="20"/>
            <w:szCs w:val="20"/>
            <w:lang w:val="en-AU"/>
          </w:rPr>
          <w:tag w:val="MENDELEY_CITATION_v3_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"/>
          <w:id w:val="243453086"/>
          <w:placeholder>
            <w:docPart w:val="2AA9CDF12A7A4B1D94184D7A1F34617A"/>
          </w:placeholder>
        </w:sdtPr>
        <w:sdtContent>
          <w:r w:rsidRPr="006162C7">
            <w:rPr>
              <w:rFonts w:ascii="Arial" w:eastAsia="Calibri" w:hAnsi="Arial" w:cs="Arial"/>
              <w:bCs/>
              <w:color w:val="000000"/>
              <w:sz w:val="20"/>
              <w:szCs w:val="20"/>
              <w:lang w:val="en-AU"/>
            </w:rPr>
            <w:t>[33,34]</w:t>
          </w:r>
        </w:sdtContent>
      </w:sdt>
      <w:r w:rsidRPr="006162C7">
        <w:rPr>
          <w:rFonts w:ascii="Arial" w:eastAsia="Calibri" w:hAnsi="Arial" w:cs="Arial"/>
          <w:bCs/>
          <w:sz w:val="20"/>
          <w:szCs w:val="20"/>
          <w:lang w:val="en-AU"/>
        </w:rPr>
        <w:t xml:space="preserve">. Whilst traditionally whānau focussed on extended family and common ancestors there has been an extension of this in contemporary NZ society </w:t>
      </w:r>
      <w:sdt>
        <w:sdtPr>
          <w:rPr>
            <w:rFonts w:ascii="Arial" w:eastAsia="Calibri" w:hAnsi="Arial" w:cs="Arial"/>
            <w:bCs/>
            <w:color w:val="000000"/>
            <w:sz w:val="20"/>
            <w:szCs w:val="20"/>
            <w:lang w:val="en-AU"/>
          </w:rPr>
          <w:tag w:val="MENDELEY_CITATION_v3_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"/>
          <w:id w:val="-609049192"/>
          <w:placeholder>
            <w:docPart w:val="2AA9CDF12A7A4B1D94184D7A1F34617A"/>
          </w:placeholder>
        </w:sdtPr>
        <w:sdtContent>
          <w:r w:rsidRPr="006162C7">
            <w:rPr>
              <w:rFonts w:ascii="Arial" w:eastAsia="Calibri" w:hAnsi="Arial" w:cs="Arial"/>
              <w:bCs/>
              <w:color w:val="000000"/>
              <w:sz w:val="20"/>
              <w:szCs w:val="20"/>
              <w:lang w:val="en-AU"/>
            </w:rPr>
            <w:t>[34]</w:t>
          </w:r>
        </w:sdtContent>
      </w:sdt>
      <w:r w:rsidRPr="006162C7">
        <w:rPr>
          <w:rFonts w:ascii="Arial" w:eastAsia="Calibri" w:hAnsi="Arial" w:cs="Arial"/>
          <w:bCs/>
          <w:sz w:val="20"/>
          <w:szCs w:val="20"/>
          <w:lang w:val="en-AU"/>
        </w:rPr>
        <w:t xml:space="preserve">. It could be argued that to be seen as family within the NZ workplace ties back to the strong whānau culture. Many people often refer to their ‘work families.’ </w:t>
      </w:r>
      <w:proofErr w:type="spellStart"/>
      <w:r w:rsidRPr="006162C7">
        <w:rPr>
          <w:rFonts w:ascii="Arial" w:eastAsia="Calibri" w:hAnsi="Arial" w:cs="Arial"/>
          <w:bCs/>
          <w:sz w:val="20"/>
          <w:szCs w:val="20"/>
          <w:lang w:val="en-AU"/>
        </w:rPr>
        <w:t>Moeke</w:t>
      </w:r>
      <w:proofErr w:type="spellEnd"/>
      <w:r w:rsidRPr="006162C7">
        <w:rPr>
          <w:rFonts w:ascii="Arial" w:eastAsia="Calibri" w:hAnsi="Arial" w:cs="Arial"/>
          <w:bCs/>
          <w:sz w:val="20"/>
          <w:szCs w:val="20"/>
          <w:lang w:val="en-AU"/>
        </w:rPr>
        <w:t xml:space="preserve">-Pickering </w:t>
      </w:r>
      <w:sdt>
        <w:sdtPr>
          <w:rPr>
            <w:rFonts w:ascii="Arial" w:eastAsia="Calibri" w:hAnsi="Arial" w:cs="Arial"/>
            <w:bCs/>
            <w:color w:val="000000"/>
            <w:sz w:val="20"/>
            <w:szCs w:val="20"/>
            <w:lang w:val="en-AU"/>
          </w:rPr>
          <w:tag w:val="MENDELEY_CITATION_v3_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"/>
          <w:id w:val="-1621526623"/>
          <w:placeholder>
            <w:docPart w:val="2AA9CDF12A7A4B1D94184D7A1F34617A"/>
          </w:placeholder>
        </w:sdtPr>
        <w:sdtContent>
          <w:r w:rsidRPr="006162C7">
            <w:rPr>
              <w:rFonts w:ascii="Arial" w:eastAsia="Calibri" w:hAnsi="Arial" w:cs="Arial"/>
              <w:bCs/>
              <w:color w:val="000000"/>
              <w:sz w:val="20"/>
              <w:szCs w:val="20"/>
              <w:lang w:val="en-AU"/>
            </w:rPr>
            <w:t xml:space="preserve">[34] </w:t>
          </w:r>
        </w:sdtContent>
      </w:sdt>
      <w:r w:rsidRPr="006162C7">
        <w:rPr>
          <w:rFonts w:ascii="Arial" w:eastAsia="Calibri" w:hAnsi="Arial" w:cs="Arial"/>
          <w:bCs/>
          <w:sz w:val="20"/>
          <w:szCs w:val="20"/>
          <w:lang w:val="en-AU"/>
        </w:rPr>
        <w:t>has argued that the concept of whānau in the NZ workplace established “meaning and belongingness” [p. 11]. This also ties strongly to the need for participants to be seen as human. Conforming to society and embracing cultural norms is part of being human.</w:t>
      </w:r>
    </w:p>
    <w:p w14:paraId="0F1531ED"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Strengths and Limitations</w:t>
      </w:r>
    </w:p>
    <w:p w14:paraId="3B2916C8"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A large percentage of the participants in our study were OTs and physiotherapists which does reflect the types of professional more apparent in VR in NZ. However, the research also managed to capture an occupational physician, vocational consultant, and exercise physiologist. There was discussion about working with psychologists and it would have been valuable to have a psychologist to participate to add further to the findings. There were more participants in the urban team than the rural team, but this was to be expected as it is common in VR to have smaller teams in rural areas. There was a diverse mix of cultural backgrounds with some participants noting their European-Māori decent. It may have been valuable to have a Māori VR practitioner to add further depth to the specific NZ practicing climate, especially given the importance of Māori culture within NZ. </w:t>
      </w:r>
    </w:p>
    <w:p w14:paraId="325BCDA6" w14:textId="0A85C3B4" w:rsidR="00A7245E" w:rsidRPr="006162C7" w:rsidRDefault="00A7245E" w:rsidP="00A7245E">
      <w:pPr>
        <w:spacing w:line="360" w:lineRule="auto"/>
        <w:jc w:val="both"/>
        <w:rPr>
          <w:rFonts w:ascii="Arial" w:eastAsia="Calibri" w:hAnsi="Arial" w:cs="Arial"/>
          <w:color w:val="000000" w:themeColor="text1"/>
          <w:sz w:val="20"/>
          <w:szCs w:val="20"/>
          <w:lang w:val="en-AU"/>
        </w:rPr>
      </w:pPr>
      <w:r w:rsidRPr="006162C7">
        <w:rPr>
          <w:rFonts w:ascii="Arial" w:eastAsia="Calibri" w:hAnsi="Arial" w:cs="Arial"/>
          <w:sz w:val="20"/>
          <w:szCs w:val="20"/>
          <w:lang w:val="en-AU"/>
        </w:rPr>
        <w:t xml:space="preserve">Finally, the research was conducted in the NZ practicing climate. NZ has a unique semi-privatised VR system which may cause unique stressors to NZ VR practitioners. Some of these unique practicing experiences may not be transferable to VR practitioners in other countries. However, international literature indicates many countries do practice under similar systems and some of the findings </w:t>
      </w:r>
      <w:r w:rsidR="00A27F1E" w:rsidRPr="006162C7">
        <w:rPr>
          <w:rFonts w:ascii="Arial" w:eastAsia="Calibri" w:hAnsi="Arial" w:cs="Arial"/>
          <w:sz w:val="20"/>
          <w:szCs w:val="20"/>
          <w:lang w:val="en-AU"/>
        </w:rPr>
        <w:t>are</w:t>
      </w:r>
      <w:r w:rsidRPr="006162C7">
        <w:rPr>
          <w:rFonts w:ascii="Arial" w:eastAsia="Calibri" w:hAnsi="Arial" w:cs="Arial"/>
          <w:sz w:val="20"/>
          <w:szCs w:val="20"/>
          <w:lang w:val="en-AU"/>
        </w:rPr>
        <w:t xml:space="preserve"> likely to be transferable to practicing </w:t>
      </w:r>
      <w:r w:rsidRPr="006162C7">
        <w:rPr>
          <w:rFonts w:ascii="Arial" w:eastAsia="Calibri" w:hAnsi="Arial" w:cs="Arial"/>
          <w:color w:val="000000" w:themeColor="text1"/>
          <w:sz w:val="20"/>
          <w:szCs w:val="20"/>
          <w:lang w:val="en-AU"/>
        </w:rPr>
        <w:t>climates</w:t>
      </w:r>
      <w:r w:rsidR="003859CA" w:rsidRPr="006162C7">
        <w:rPr>
          <w:rFonts w:ascii="Arial" w:eastAsia="Calibri" w:hAnsi="Arial" w:cs="Arial"/>
          <w:color w:val="000000" w:themeColor="text1"/>
          <w:sz w:val="20"/>
          <w:szCs w:val="20"/>
          <w:lang w:val="en-AU"/>
        </w:rPr>
        <w:t xml:space="preserve"> </w:t>
      </w:r>
      <w:r w:rsidR="00A27F1E" w:rsidRPr="006162C7">
        <w:rPr>
          <w:rFonts w:ascii="Arial" w:eastAsia="Calibri" w:hAnsi="Arial" w:cs="Arial"/>
          <w:color w:val="000000" w:themeColor="text1"/>
          <w:sz w:val="20"/>
          <w:szCs w:val="20"/>
          <w:lang w:val="en-AU"/>
        </w:rPr>
        <w:t>beyond</w:t>
      </w:r>
      <w:r w:rsidR="003859CA" w:rsidRPr="006162C7">
        <w:rPr>
          <w:rFonts w:ascii="Arial" w:eastAsia="Calibri" w:hAnsi="Arial" w:cs="Arial"/>
          <w:color w:val="000000" w:themeColor="text1"/>
          <w:sz w:val="20"/>
          <w:szCs w:val="20"/>
          <w:lang w:val="en-AU"/>
        </w:rPr>
        <w:t xml:space="preserve"> NZ</w:t>
      </w:r>
      <w:r w:rsidRPr="006162C7">
        <w:rPr>
          <w:rFonts w:ascii="Arial" w:eastAsia="Calibri" w:hAnsi="Arial" w:cs="Arial"/>
          <w:color w:val="000000" w:themeColor="text1"/>
          <w:sz w:val="20"/>
          <w:szCs w:val="20"/>
          <w:lang w:val="en-AU"/>
        </w:rPr>
        <w:t>.</w:t>
      </w:r>
    </w:p>
    <w:p w14:paraId="06ED2EBA" w14:textId="77777777" w:rsidR="00A7245E" w:rsidRPr="006162C7" w:rsidRDefault="00A7245E" w:rsidP="00A7245E">
      <w:pPr>
        <w:keepNext/>
        <w:keepLines/>
        <w:spacing w:before="40" w:after="0"/>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Conclusions</w:t>
      </w:r>
    </w:p>
    <w:p w14:paraId="54264BBE" w14:textId="77777777" w:rsidR="00A7245E" w:rsidRPr="006162C7" w:rsidRDefault="00A7245E" w:rsidP="00A7245E">
      <w:pPr>
        <w:spacing w:line="360" w:lineRule="auto"/>
        <w:jc w:val="both"/>
        <w:rPr>
          <w:rFonts w:ascii="Arial" w:eastAsia="Calibri" w:hAnsi="Arial" w:cs="Arial"/>
          <w:iCs/>
          <w:sz w:val="20"/>
          <w:szCs w:val="20"/>
          <w:lang w:val="en-AU"/>
        </w:rPr>
      </w:pPr>
      <w:r w:rsidRPr="006162C7">
        <w:rPr>
          <w:rFonts w:ascii="Arial" w:eastAsia="Calibri" w:hAnsi="Arial" w:cs="Arial"/>
          <w:iCs/>
          <w:sz w:val="20"/>
          <w:szCs w:val="20"/>
          <w:lang w:val="en-AU"/>
        </w:rPr>
        <w:t xml:space="preserve">A range of challenges and opportunities for working within VR practice have been identified by participants in this study. The main challenges identified included negotiating power imbalances within the immediate team you were working with (I.e., allied health with psychologist and OP), traditional medical hierarchies between doctors and other health professionals, balancing business and VR professional drivers, and lack of acknowledgement of VR professional’s specialisation. Money was also a key challenge influencing the funding available for a client (predominantly controlled by funders) but also being manipulated by VR professionals who stretched budgets to ensure service provision to a client. VR professionals acknowledged this did not always meet best practice guidelines causing ethical dilemmas to their practice. These challenges identified opportunities, and questions, about VR specialism in practice and if traditional hierarchical perceptions, particularly around medical certification, need to be reviewed. The article also demonstrated how ‘being human’ could be used </w:t>
      </w:r>
      <w:proofErr w:type="gramStart"/>
      <w:r w:rsidRPr="006162C7">
        <w:rPr>
          <w:rFonts w:ascii="Arial" w:eastAsia="Calibri" w:hAnsi="Arial" w:cs="Arial"/>
          <w:iCs/>
          <w:sz w:val="20"/>
          <w:szCs w:val="20"/>
          <w:lang w:val="en-AU"/>
        </w:rPr>
        <w:t>as a way to</w:t>
      </w:r>
      <w:proofErr w:type="gramEnd"/>
      <w:r w:rsidRPr="006162C7">
        <w:rPr>
          <w:rFonts w:ascii="Arial" w:eastAsia="Calibri" w:hAnsi="Arial" w:cs="Arial"/>
          <w:iCs/>
          <w:sz w:val="20"/>
          <w:szCs w:val="20"/>
          <w:lang w:val="en-AU"/>
        </w:rPr>
        <w:t xml:space="preserve"> retain </w:t>
      </w:r>
      <w:r w:rsidRPr="006162C7">
        <w:rPr>
          <w:rFonts w:ascii="Arial" w:eastAsia="Calibri" w:hAnsi="Arial" w:cs="Arial"/>
          <w:iCs/>
          <w:sz w:val="20"/>
          <w:szCs w:val="20"/>
          <w:lang w:val="en-AU"/>
        </w:rPr>
        <w:lastRenderedPageBreak/>
        <w:t xml:space="preserve">staff through counteracting some of the challenges identified i.e. creating a team of equals and building trusting relationships.    </w:t>
      </w:r>
    </w:p>
    <w:p w14:paraId="1F9D5023" w14:textId="3E33754B" w:rsidR="00A7245E" w:rsidRPr="006162C7" w:rsidRDefault="00A83D46" w:rsidP="00A7245E">
      <w:pPr>
        <w:spacing w:line="360" w:lineRule="auto"/>
        <w:jc w:val="both"/>
        <w:rPr>
          <w:rFonts w:ascii="Arial" w:hAnsi="Arial" w:cs="Arial"/>
          <w:sz w:val="20"/>
          <w:szCs w:val="20"/>
        </w:rPr>
      </w:pPr>
      <w:r w:rsidRPr="006162C7">
        <w:rPr>
          <w:rFonts w:ascii="Arial" w:hAnsi="Arial" w:cs="Arial"/>
          <w:sz w:val="20"/>
          <w:szCs w:val="20"/>
        </w:rPr>
        <w:t>Further research</w:t>
      </w:r>
      <w:r w:rsidR="00A27F1E" w:rsidRPr="006162C7">
        <w:rPr>
          <w:rFonts w:ascii="Arial" w:hAnsi="Arial" w:cs="Arial"/>
          <w:sz w:val="20"/>
          <w:szCs w:val="20"/>
        </w:rPr>
        <w:t xml:space="preserve"> i</w:t>
      </w:r>
      <w:r w:rsidRPr="006162C7">
        <w:rPr>
          <w:rFonts w:ascii="Arial" w:hAnsi="Arial" w:cs="Arial"/>
          <w:sz w:val="20"/>
          <w:szCs w:val="20"/>
        </w:rPr>
        <w:t>nterviewing doctors, psychologists, and case managers on their perceptions of VR would give a deeper understanding into why the systems (</w:t>
      </w:r>
      <w:r w:rsidR="00A27F1E" w:rsidRPr="006162C7">
        <w:rPr>
          <w:rFonts w:ascii="Arial" w:hAnsi="Arial" w:cs="Arial"/>
          <w:sz w:val="20"/>
          <w:szCs w:val="20"/>
        </w:rPr>
        <w:t>i</w:t>
      </w:r>
      <w:r w:rsidRPr="006162C7">
        <w:rPr>
          <w:rFonts w:ascii="Arial" w:hAnsi="Arial" w:cs="Arial"/>
          <w:sz w:val="20"/>
          <w:szCs w:val="20"/>
        </w:rPr>
        <w:t xml:space="preserve">ncluding </w:t>
      </w:r>
      <w:r w:rsidR="00A27F1E" w:rsidRPr="006162C7">
        <w:rPr>
          <w:rFonts w:ascii="Arial" w:hAnsi="Arial" w:cs="Arial"/>
          <w:sz w:val="20"/>
          <w:szCs w:val="20"/>
        </w:rPr>
        <w:t>the hierarchies</w:t>
      </w:r>
      <w:r w:rsidRPr="006162C7">
        <w:rPr>
          <w:rFonts w:ascii="Arial" w:hAnsi="Arial" w:cs="Arial"/>
          <w:sz w:val="20"/>
          <w:szCs w:val="20"/>
        </w:rPr>
        <w:t>) are working as they are and if improvements could be made to help all parties</w:t>
      </w:r>
      <w:r w:rsidR="00A27F1E" w:rsidRPr="006162C7">
        <w:rPr>
          <w:rFonts w:ascii="Arial" w:hAnsi="Arial" w:cs="Arial"/>
          <w:sz w:val="20"/>
          <w:szCs w:val="20"/>
        </w:rPr>
        <w:t>. Furthermore, research focused specifically on analysing how systems operate to maintain the practices that undermined effective team working highlighted by our research, especially where these result in ethical issues, would also be valuable.</w:t>
      </w:r>
    </w:p>
    <w:p w14:paraId="71180EC7"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References</w:t>
      </w:r>
    </w:p>
    <w:sdt>
      <w:sdtPr>
        <w:rPr>
          <w:rFonts w:ascii="Arial" w:eastAsia="Calibri" w:hAnsi="Arial" w:cs="Arial"/>
          <w:iCs/>
          <w:sz w:val="20"/>
          <w:szCs w:val="20"/>
          <w:lang w:val="en-AU"/>
        </w:rPr>
        <w:tag w:val="MENDELEY_BIBLIOGRAPHY"/>
        <w:id w:val="978349334"/>
        <w:placeholder>
          <w:docPart w:val="2AA9CDF12A7A4B1D94184D7A1F34617A"/>
        </w:placeholder>
      </w:sdtPr>
      <w:sdtContent>
        <w:p w14:paraId="42FBCDBF"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 </w:t>
          </w:r>
          <w:r w:rsidRPr="006162C7">
            <w:rPr>
              <w:rFonts w:ascii="Arial" w:eastAsia="Times New Roman" w:hAnsi="Arial" w:cs="Arial"/>
              <w:sz w:val="20"/>
              <w:szCs w:val="20"/>
              <w:lang w:val="en-AU"/>
            </w:rPr>
            <w:tab/>
            <w:t xml:space="preserve">Waddell G, Burton K, Kendall N. Vocational Rehabilitation What </w:t>
          </w:r>
          <w:proofErr w:type="gramStart"/>
          <w:r w:rsidRPr="006162C7">
            <w:rPr>
              <w:rFonts w:ascii="Arial" w:eastAsia="Times New Roman" w:hAnsi="Arial" w:cs="Arial"/>
              <w:sz w:val="20"/>
              <w:szCs w:val="20"/>
              <w:lang w:val="en-AU"/>
            </w:rPr>
            <w:t>Works ,</w:t>
          </w:r>
          <w:proofErr w:type="gramEnd"/>
          <w:r w:rsidRPr="006162C7">
            <w:rPr>
              <w:rFonts w:ascii="Arial" w:eastAsia="Times New Roman" w:hAnsi="Arial" w:cs="Arial"/>
              <w:sz w:val="20"/>
              <w:szCs w:val="20"/>
              <w:lang w:val="en-AU"/>
            </w:rPr>
            <w:t xml:space="preserve"> for </w:t>
          </w:r>
          <w:proofErr w:type="gramStart"/>
          <w:r w:rsidRPr="006162C7">
            <w:rPr>
              <w:rFonts w:ascii="Arial" w:eastAsia="Times New Roman" w:hAnsi="Arial" w:cs="Arial"/>
              <w:sz w:val="20"/>
              <w:szCs w:val="20"/>
              <w:lang w:val="en-AU"/>
            </w:rPr>
            <w:t>Whom ,</w:t>
          </w:r>
          <w:proofErr w:type="gramEnd"/>
          <w:r w:rsidRPr="006162C7">
            <w:rPr>
              <w:rFonts w:ascii="Arial" w:eastAsia="Times New Roman" w:hAnsi="Arial" w:cs="Arial"/>
              <w:sz w:val="20"/>
              <w:szCs w:val="20"/>
              <w:lang w:val="en-AU"/>
            </w:rPr>
            <w:t xml:space="preserve"> and </w:t>
          </w:r>
          <w:proofErr w:type="gramStart"/>
          <w:r w:rsidRPr="006162C7">
            <w:rPr>
              <w:rFonts w:ascii="Arial" w:eastAsia="Times New Roman" w:hAnsi="Arial" w:cs="Arial"/>
              <w:sz w:val="20"/>
              <w:szCs w:val="20"/>
              <w:lang w:val="en-AU"/>
            </w:rPr>
            <w:t>When ?</w:t>
          </w:r>
          <w:proofErr w:type="gramEnd"/>
          <w:r w:rsidRPr="006162C7">
            <w:rPr>
              <w:rFonts w:ascii="Arial" w:eastAsia="Times New Roman" w:hAnsi="Arial" w:cs="Arial"/>
              <w:sz w:val="20"/>
              <w:szCs w:val="20"/>
              <w:lang w:val="en-AU"/>
            </w:rPr>
            <w:t xml:space="preserve"> Vocational Rehabilitation Task Group. </w:t>
          </w:r>
          <w:proofErr w:type="gramStart"/>
          <w:r w:rsidRPr="006162C7">
            <w:rPr>
              <w:rFonts w:ascii="Arial" w:eastAsia="Times New Roman" w:hAnsi="Arial" w:cs="Arial"/>
              <w:sz w:val="20"/>
              <w:szCs w:val="20"/>
              <w:lang w:val="en-AU"/>
            </w:rPr>
            <w:t>2008;</w:t>
          </w:r>
          <w:proofErr w:type="gramEnd"/>
          <w:r w:rsidRPr="006162C7">
            <w:rPr>
              <w:rFonts w:ascii="Arial" w:eastAsia="Times New Roman" w:hAnsi="Arial" w:cs="Arial"/>
              <w:sz w:val="20"/>
              <w:szCs w:val="20"/>
              <w:lang w:val="en-AU"/>
            </w:rPr>
            <w:t xml:space="preserve"> </w:t>
          </w:r>
        </w:p>
        <w:p w14:paraId="5110F021"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 </w:t>
          </w:r>
          <w:r w:rsidRPr="006162C7">
            <w:rPr>
              <w:rFonts w:ascii="Arial" w:eastAsia="Times New Roman" w:hAnsi="Arial" w:cs="Arial"/>
              <w:sz w:val="20"/>
              <w:szCs w:val="20"/>
              <w:lang w:val="en-AU"/>
            </w:rPr>
            <w:tab/>
            <w:t xml:space="preserve">Stubbs J, Deaner G. When considering vocational rehabilitation: Describing and comparing the Swedish and American systems and professions. Work. 2005;24[3]. </w:t>
          </w:r>
        </w:p>
        <w:p w14:paraId="11D8F05E"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3.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Brunarski</w:t>
          </w:r>
          <w:proofErr w:type="spellEnd"/>
          <w:r w:rsidRPr="006162C7">
            <w:rPr>
              <w:rFonts w:ascii="Arial" w:eastAsia="Times New Roman" w:hAnsi="Arial" w:cs="Arial"/>
              <w:sz w:val="20"/>
              <w:szCs w:val="20"/>
              <w:lang w:val="en-AU"/>
            </w:rPr>
            <w:t xml:space="preserve"> D, </w:t>
          </w:r>
          <w:proofErr w:type="spellStart"/>
          <w:r w:rsidRPr="006162C7">
            <w:rPr>
              <w:rFonts w:ascii="Arial" w:eastAsia="Times New Roman" w:hAnsi="Arial" w:cs="Arial"/>
              <w:sz w:val="20"/>
              <w:szCs w:val="20"/>
              <w:lang w:val="en-AU"/>
            </w:rPr>
            <w:t>Shawb</w:t>
          </w:r>
          <w:proofErr w:type="spellEnd"/>
          <w:r w:rsidRPr="006162C7">
            <w:rPr>
              <w:rFonts w:ascii="Arial" w:eastAsia="Times New Roman" w:hAnsi="Arial" w:cs="Arial"/>
              <w:sz w:val="20"/>
              <w:szCs w:val="20"/>
              <w:lang w:val="en-AU"/>
            </w:rPr>
            <w:t xml:space="preserve"> L, </w:t>
          </w:r>
          <w:proofErr w:type="spellStart"/>
          <w:r w:rsidRPr="006162C7">
            <w:rPr>
              <w:rFonts w:ascii="Arial" w:eastAsia="Times New Roman" w:hAnsi="Arial" w:cs="Arial"/>
              <w:sz w:val="20"/>
              <w:szCs w:val="20"/>
              <w:lang w:val="en-AU"/>
            </w:rPr>
            <w:t>Doupec</w:t>
          </w:r>
          <w:proofErr w:type="spellEnd"/>
          <w:r w:rsidRPr="006162C7">
            <w:rPr>
              <w:rFonts w:ascii="Arial" w:eastAsia="Times New Roman" w:hAnsi="Arial" w:cs="Arial"/>
              <w:sz w:val="20"/>
              <w:szCs w:val="20"/>
              <w:lang w:val="en-AU"/>
            </w:rPr>
            <w:t xml:space="preserve"> L. Moving toward virtual interdisciplinary teams and a multi-stakeholder approach in community-based return-to-work care. Work. 2008;30[3]. </w:t>
          </w:r>
        </w:p>
        <w:p w14:paraId="4A89F979"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4. </w:t>
          </w:r>
          <w:r w:rsidRPr="006162C7">
            <w:rPr>
              <w:rFonts w:ascii="Arial" w:eastAsia="Times New Roman" w:hAnsi="Arial" w:cs="Arial"/>
              <w:sz w:val="20"/>
              <w:szCs w:val="20"/>
              <w:lang w:val="en-AU"/>
            </w:rPr>
            <w:tab/>
            <w:t xml:space="preserve">Loisel P, Durand MJ, Baril R, Gervais J, Falardeau M. Interorganizational collaboration in occupational rehabilitation: Perceptions of an interdisciplinary rehabilitation team. In: Journal of Occupational Rehabilitation. 2005. </w:t>
          </w:r>
        </w:p>
        <w:p w14:paraId="2A34810F"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5.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Øyeflaten</w:t>
          </w:r>
          <w:proofErr w:type="spellEnd"/>
          <w:r w:rsidRPr="006162C7">
            <w:rPr>
              <w:rFonts w:ascii="Arial" w:eastAsia="Times New Roman" w:hAnsi="Arial" w:cs="Arial"/>
              <w:sz w:val="20"/>
              <w:szCs w:val="20"/>
              <w:lang w:val="en-AU"/>
            </w:rPr>
            <w:t xml:space="preserve"> I, Lie SA, </w:t>
          </w:r>
          <w:proofErr w:type="spellStart"/>
          <w:r w:rsidRPr="006162C7">
            <w:rPr>
              <w:rFonts w:ascii="Arial" w:eastAsia="Times New Roman" w:hAnsi="Arial" w:cs="Arial"/>
              <w:sz w:val="20"/>
              <w:szCs w:val="20"/>
              <w:lang w:val="en-AU"/>
            </w:rPr>
            <w:t>Ihlebæk</w:t>
          </w:r>
          <w:proofErr w:type="spellEnd"/>
          <w:r w:rsidRPr="006162C7">
            <w:rPr>
              <w:rFonts w:ascii="Arial" w:eastAsia="Times New Roman" w:hAnsi="Arial" w:cs="Arial"/>
              <w:sz w:val="20"/>
              <w:szCs w:val="20"/>
              <w:lang w:val="en-AU"/>
            </w:rPr>
            <w:t xml:space="preserve"> CM, Eriksen HR. Prognostic factors for return to work, sickness benefits, and transitions between these states: A 4-year follow-up after work-related rehabilitation. Journal of Occupational Rehabilitation. 2014;24[2]. </w:t>
          </w:r>
        </w:p>
        <w:p w14:paraId="3B47D7B8"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6. </w:t>
          </w:r>
          <w:r w:rsidRPr="006162C7">
            <w:rPr>
              <w:rFonts w:ascii="Arial" w:eastAsia="Times New Roman" w:hAnsi="Arial" w:cs="Arial"/>
              <w:sz w:val="20"/>
              <w:szCs w:val="20"/>
              <w:lang w:val="en-AU"/>
            </w:rPr>
            <w:tab/>
            <w:t xml:space="preserve">McKinlay E, </w:t>
          </w:r>
          <w:proofErr w:type="spellStart"/>
          <w:r w:rsidRPr="006162C7">
            <w:rPr>
              <w:rFonts w:ascii="Arial" w:eastAsia="Times New Roman" w:hAnsi="Arial" w:cs="Arial"/>
              <w:sz w:val="20"/>
              <w:szCs w:val="20"/>
              <w:lang w:val="en-AU"/>
            </w:rPr>
            <w:t>MacKie</w:t>
          </w:r>
          <w:proofErr w:type="spellEnd"/>
          <w:r w:rsidRPr="006162C7">
            <w:rPr>
              <w:rFonts w:ascii="Arial" w:eastAsia="Times New Roman" w:hAnsi="Arial" w:cs="Arial"/>
              <w:sz w:val="20"/>
              <w:szCs w:val="20"/>
              <w:lang w:val="en-AU"/>
            </w:rPr>
            <w:t xml:space="preserve"> S, Arcus K, Nelson K. Work and wellness </w:t>
          </w:r>
          <w:proofErr w:type="gramStart"/>
          <w:r w:rsidRPr="006162C7">
            <w:rPr>
              <w:rFonts w:ascii="Arial" w:eastAsia="Times New Roman" w:hAnsi="Arial" w:cs="Arial"/>
              <w:sz w:val="20"/>
              <w:szCs w:val="20"/>
              <w:lang w:val="en-AU"/>
            </w:rPr>
            <w:t>hand-in-hand</w:t>
          </w:r>
          <w:proofErr w:type="gramEnd"/>
          <w:r w:rsidRPr="006162C7">
            <w:rPr>
              <w:rFonts w:ascii="Arial" w:eastAsia="Times New Roman" w:hAnsi="Arial" w:cs="Arial"/>
              <w:sz w:val="20"/>
              <w:szCs w:val="20"/>
              <w:lang w:val="en-AU"/>
            </w:rPr>
            <w:t xml:space="preserve">: The role of the New Zealand PATHS program nurse in improving health and employment outcomes. Rehabilitation Nursing. 2012;37[4]. </w:t>
          </w:r>
        </w:p>
        <w:p w14:paraId="4E2B7B52"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7. </w:t>
          </w:r>
          <w:r w:rsidRPr="006162C7">
            <w:rPr>
              <w:rFonts w:ascii="Arial" w:eastAsia="Times New Roman" w:hAnsi="Arial" w:cs="Arial"/>
              <w:sz w:val="20"/>
              <w:szCs w:val="20"/>
              <w:lang w:val="en-AU"/>
            </w:rPr>
            <w:tab/>
            <w:t xml:space="preserve">Sandström U, Lundborg CS, Axelsson R, Holmström I. Variation in views on clients in interprofessional work for vocational rehabilitation in Sweden. Journal of Interprofessional Care. 2007;21[5]. </w:t>
          </w:r>
        </w:p>
        <w:p w14:paraId="7526CB95"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8. </w:t>
          </w:r>
          <w:r w:rsidRPr="006162C7">
            <w:rPr>
              <w:rFonts w:ascii="Arial" w:eastAsia="Times New Roman" w:hAnsi="Arial" w:cs="Arial"/>
              <w:sz w:val="20"/>
              <w:szCs w:val="20"/>
              <w:lang w:val="en-AU"/>
            </w:rPr>
            <w:tab/>
            <w:t>Accident Compensation Corporation. What we do [Internet]. 2020 [cited 2022 Feb 20]. Available from: https://www.acc.co.nz/about-us/who-we-are/what-we-do/</w:t>
          </w:r>
        </w:p>
        <w:p w14:paraId="6C5D0850"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9. </w:t>
          </w:r>
          <w:r w:rsidRPr="006162C7">
            <w:rPr>
              <w:rFonts w:ascii="Arial" w:eastAsia="Times New Roman" w:hAnsi="Arial" w:cs="Arial"/>
              <w:sz w:val="20"/>
              <w:szCs w:val="20"/>
              <w:lang w:val="en-AU"/>
            </w:rPr>
            <w:tab/>
            <w:t xml:space="preserve">Accident Compensation Corporation. Service Schedule </w:t>
          </w:r>
          <w:proofErr w:type="gramStart"/>
          <w:r w:rsidRPr="006162C7">
            <w:rPr>
              <w:rFonts w:ascii="Arial" w:eastAsia="Times New Roman" w:hAnsi="Arial" w:cs="Arial"/>
              <w:sz w:val="20"/>
              <w:szCs w:val="20"/>
              <w:lang w:val="en-AU"/>
            </w:rPr>
            <w:t>For</w:t>
          </w:r>
          <w:proofErr w:type="gramEnd"/>
          <w:r w:rsidRPr="006162C7">
            <w:rPr>
              <w:rFonts w:ascii="Arial" w:eastAsia="Times New Roman" w:hAnsi="Arial" w:cs="Arial"/>
              <w:sz w:val="20"/>
              <w:szCs w:val="20"/>
              <w:lang w:val="en-AU"/>
            </w:rPr>
            <w:t xml:space="preserve"> Vocational Rehabilitation Services. 2021 Jul [cited 2022 Feb 20]; Available from: https://www.acc.co.nz/assets/contracts/vrs-schedule.pdf</w:t>
          </w:r>
        </w:p>
        <w:p w14:paraId="4814E890"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10. </w:t>
          </w:r>
          <w:r w:rsidRPr="006162C7">
            <w:rPr>
              <w:rFonts w:ascii="Arial" w:eastAsia="Times New Roman" w:hAnsi="Arial" w:cs="Arial"/>
              <w:sz w:val="20"/>
              <w:szCs w:val="20"/>
              <w:lang w:val="en-AU"/>
            </w:rPr>
            <w:tab/>
            <w:t>Ministry of Social Development. Work and Income [Internet]. [cited 2022 Feb 20]. Available from: https://www.workandincome.govt.nz/</w:t>
          </w:r>
        </w:p>
        <w:p w14:paraId="652AADC2"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lastRenderedPageBreak/>
            <w:t xml:space="preserve">11. </w:t>
          </w:r>
          <w:r w:rsidRPr="006162C7">
            <w:rPr>
              <w:rFonts w:ascii="Arial" w:eastAsia="Times New Roman" w:hAnsi="Arial" w:cs="Arial"/>
              <w:sz w:val="20"/>
              <w:szCs w:val="20"/>
              <w:lang w:val="en-AU"/>
            </w:rPr>
            <w:tab/>
            <w:t xml:space="preserve">Fadyl J, Mcpherson K, Nicholls D. Re/creating entrepreneurs of the self: Discourses of worker and employee “value” and current vocational rehabilitation practices. Sociology of Health and Illness. 2015;37[4]. </w:t>
          </w:r>
        </w:p>
        <w:p w14:paraId="3158D653"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12. </w:t>
          </w:r>
          <w:r w:rsidRPr="006162C7">
            <w:rPr>
              <w:rFonts w:ascii="Arial" w:eastAsia="Times New Roman" w:hAnsi="Arial" w:cs="Arial"/>
              <w:sz w:val="20"/>
              <w:szCs w:val="20"/>
              <w:lang w:val="en-AU"/>
            </w:rPr>
            <w:tab/>
            <w:t xml:space="preserve">Shaw L, Walkerb R, </w:t>
          </w:r>
          <w:proofErr w:type="spellStart"/>
          <w:r w:rsidRPr="006162C7">
            <w:rPr>
              <w:rFonts w:ascii="Arial" w:eastAsia="Times New Roman" w:hAnsi="Arial" w:cs="Arial"/>
              <w:sz w:val="20"/>
              <w:szCs w:val="20"/>
              <w:lang w:val="en-AU"/>
            </w:rPr>
            <w:t>Hoguec</w:t>
          </w:r>
          <w:proofErr w:type="spellEnd"/>
          <w:r w:rsidRPr="006162C7">
            <w:rPr>
              <w:rFonts w:ascii="Arial" w:eastAsia="Times New Roman" w:hAnsi="Arial" w:cs="Arial"/>
              <w:sz w:val="20"/>
              <w:szCs w:val="20"/>
              <w:lang w:val="en-AU"/>
            </w:rPr>
            <w:t xml:space="preserve"> A. The art and science of teamwork: Enacting a transdisciplinary approach in work rehabilitation. Work. 2008;30[3]. </w:t>
          </w:r>
        </w:p>
        <w:p w14:paraId="382308BE"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13.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Désiron</w:t>
          </w:r>
          <w:proofErr w:type="spellEnd"/>
          <w:r w:rsidRPr="006162C7">
            <w:rPr>
              <w:rFonts w:ascii="Arial" w:eastAsia="Times New Roman" w:hAnsi="Arial" w:cs="Arial"/>
              <w:sz w:val="20"/>
              <w:szCs w:val="20"/>
              <w:lang w:val="en-AU"/>
            </w:rPr>
            <w:t xml:space="preserve"> HAM, </w:t>
          </w:r>
          <w:proofErr w:type="spellStart"/>
          <w:r w:rsidRPr="006162C7">
            <w:rPr>
              <w:rFonts w:ascii="Arial" w:eastAsia="Times New Roman" w:hAnsi="Arial" w:cs="Arial"/>
              <w:sz w:val="20"/>
              <w:szCs w:val="20"/>
              <w:lang w:val="en-AU"/>
            </w:rPr>
            <w:t>Donceel</w:t>
          </w:r>
          <w:proofErr w:type="spellEnd"/>
          <w:r w:rsidRPr="006162C7">
            <w:rPr>
              <w:rFonts w:ascii="Arial" w:eastAsia="Times New Roman" w:hAnsi="Arial" w:cs="Arial"/>
              <w:sz w:val="20"/>
              <w:szCs w:val="20"/>
              <w:lang w:val="en-AU"/>
            </w:rPr>
            <w:t xml:space="preserve"> P, </w:t>
          </w:r>
          <w:proofErr w:type="spellStart"/>
          <w:r w:rsidRPr="006162C7">
            <w:rPr>
              <w:rFonts w:ascii="Arial" w:eastAsia="Times New Roman" w:hAnsi="Arial" w:cs="Arial"/>
              <w:sz w:val="20"/>
              <w:szCs w:val="20"/>
              <w:lang w:val="en-AU"/>
            </w:rPr>
            <w:t>Godderis</w:t>
          </w:r>
          <w:proofErr w:type="spellEnd"/>
          <w:r w:rsidRPr="006162C7">
            <w:rPr>
              <w:rFonts w:ascii="Arial" w:eastAsia="Times New Roman" w:hAnsi="Arial" w:cs="Arial"/>
              <w:sz w:val="20"/>
              <w:szCs w:val="20"/>
              <w:lang w:val="en-AU"/>
            </w:rPr>
            <w:t xml:space="preserve"> L, van Hoof E, de Rijk A. What is the value of occupational therapy in return to work for breast cancer patients? A qualitative inquiry among experts. European Journal of Cancer Care. 2015;24[2]. </w:t>
          </w:r>
        </w:p>
        <w:p w14:paraId="33132BA7"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14. </w:t>
          </w:r>
          <w:r w:rsidRPr="006162C7">
            <w:rPr>
              <w:rFonts w:ascii="Arial" w:eastAsia="Times New Roman" w:hAnsi="Arial" w:cs="Arial"/>
              <w:sz w:val="20"/>
              <w:szCs w:val="20"/>
              <w:lang w:val="en-AU"/>
            </w:rPr>
            <w:tab/>
            <w:t xml:space="preserve">Cartmill C, </w:t>
          </w:r>
          <w:proofErr w:type="spellStart"/>
          <w:r w:rsidRPr="006162C7">
            <w:rPr>
              <w:rFonts w:ascii="Arial" w:eastAsia="Times New Roman" w:hAnsi="Arial" w:cs="Arial"/>
              <w:sz w:val="20"/>
              <w:szCs w:val="20"/>
              <w:lang w:val="en-AU"/>
            </w:rPr>
            <w:t>Soklaridis</w:t>
          </w:r>
          <w:proofErr w:type="spellEnd"/>
          <w:r w:rsidRPr="006162C7">
            <w:rPr>
              <w:rFonts w:ascii="Arial" w:eastAsia="Times New Roman" w:hAnsi="Arial" w:cs="Arial"/>
              <w:sz w:val="20"/>
              <w:szCs w:val="20"/>
              <w:lang w:val="en-AU"/>
            </w:rPr>
            <w:t xml:space="preserve"> S, David Cassidy J. Transdisciplinary Teamwork: The Experience of Clinicians at a Functional Restoration Program. Journal of Occupational Rehabilitation 2010 21:1 [Internet]. 2010 Jun 1 [cited 2022 Feb 20];21[1]:1–8. Available from: https://link.springer.com/article/10.1007/s10926-010-9247-3</w:t>
          </w:r>
        </w:p>
        <w:p w14:paraId="017E7C37"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15. </w:t>
          </w:r>
          <w:r w:rsidRPr="006162C7">
            <w:rPr>
              <w:rFonts w:ascii="Arial" w:eastAsia="Times New Roman" w:hAnsi="Arial" w:cs="Arial"/>
              <w:sz w:val="20"/>
              <w:szCs w:val="20"/>
              <w:lang w:val="en-AU"/>
            </w:rPr>
            <w:tab/>
            <w:t>Aust B, Nielsen B, Grundtvig G, Buchardt H, Ferm L, Andersen I, et al. Implementation of the Danish return-to-work program: process evaluation of a trial in 21 Danish municipalities on JSTOR [Internet]. Scandinavian Journal of Work, Environment &amp; Health. 2015 [cited 2022 Feb 20]. p. 529–41. Available from: https://www.jstor.org/stable/44000303</w:t>
          </w:r>
        </w:p>
        <w:p w14:paraId="6C6FF596"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16. </w:t>
          </w:r>
          <w:r w:rsidRPr="006162C7">
            <w:rPr>
              <w:rFonts w:ascii="Arial" w:eastAsia="Times New Roman" w:hAnsi="Arial" w:cs="Arial"/>
              <w:sz w:val="20"/>
              <w:szCs w:val="20"/>
              <w:lang w:val="en-AU"/>
            </w:rPr>
            <w:tab/>
            <w:t>Ståhl C, Svensson T, Petersson G, Ekberg K. The Work Ability Divide: Holistic and Reductionistic Approaches in Swedish Interdisciplinary Rehabilitation Teams. Journal of Occupational Rehabilitation 2009 19:3 [Internet]. 2009 Jun 2 [cited 2022 Feb 20];19[3]:264–73. Available from: https://link.springer.com/article/10.1007/s10926-009-9183-2</w:t>
          </w:r>
        </w:p>
        <w:p w14:paraId="1E2D70C2"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17.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Brendbekken</w:t>
          </w:r>
          <w:proofErr w:type="spellEnd"/>
          <w:r w:rsidRPr="006162C7">
            <w:rPr>
              <w:rFonts w:ascii="Arial" w:eastAsia="Times New Roman" w:hAnsi="Arial" w:cs="Arial"/>
              <w:sz w:val="20"/>
              <w:szCs w:val="20"/>
              <w:lang w:val="en-AU"/>
            </w:rPr>
            <w:t xml:space="preserve"> R, Eriksen HR, </w:t>
          </w:r>
          <w:proofErr w:type="spellStart"/>
          <w:r w:rsidRPr="006162C7">
            <w:rPr>
              <w:rFonts w:ascii="Arial" w:eastAsia="Times New Roman" w:hAnsi="Arial" w:cs="Arial"/>
              <w:sz w:val="20"/>
              <w:szCs w:val="20"/>
              <w:lang w:val="en-AU"/>
            </w:rPr>
            <w:t>Grasdal</w:t>
          </w:r>
          <w:proofErr w:type="spellEnd"/>
          <w:r w:rsidRPr="006162C7">
            <w:rPr>
              <w:rFonts w:ascii="Arial" w:eastAsia="Times New Roman" w:hAnsi="Arial" w:cs="Arial"/>
              <w:sz w:val="20"/>
              <w:szCs w:val="20"/>
              <w:lang w:val="en-AU"/>
            </w:rPr>
            <w:t xml:space="preserve"> A, Harris A, Hagen EM, Tangen T. Return to Work in Patients with Chronic Musculoskeletal Pain: Multidisciplinary Intervention Versus Brief Intervention: A Randomized Clinical Trial. Journal of Occupational Rehabilitation [Internet]. 2017 Mar 1 [cited 2022 Feb 20];27[1]:82–91. Available from: https://link.springer.com/article/10.1007/s10926-016-9634-5</w:t>
          </w:r>
        </w:p>
        <w:p w14:paraId="504B8BD5"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18. </w:t>
          </w:r>
          <w:r w:rsidRPr="006162C7">
            <w:rPr>
              <w:rFonts w:ascii="Arial" w:eastAsia="Times New Roman" w:hAnsi="Arial" w:cs="Arial"/>
              <w:sz w:val="20"/>
              <w:szCs w:val="20"/>
              <w:lang w:val="en-AU"/>
            </w:rPr>
            <w:tab/>
            <w:t xml:space="preserve">Hancock DR, Algozzine R. Doing case study </w:t>
          </w:r>
          <w:proofErr w:type="gramStart"/>
          <w:r w:rsidRPr="006162C7">
            <w:rPr>
              <w:rFonts w:ascii="Arial" w:eastAsia="Times New Roman" w:hAnsi="Arial" w:cs="Arial"/>
              <w:sz w:val="20"/>
              <w:szCs w:val="20"/>
              <w:lang w:val="en-AU"/>
            </w:rPr>
            <w:t>research :</w:t>
          </w:r>
          <w:proofErr w:type="gramEnd"/>
          <w:r w:rsidRPr="006162C7">
            <w:rPr>
              <w:rFonts w:ascii="Arial" w:eastAsia="Times New Roman" w:hAnsi="Arial" w:cs="Arial"/>
              <w:sz w:val="20"/>
              <w:szCs w:val="20"/>
              <w:lang w:val="en-AU"/>
            </w:rPr>
            <w:t xml:space="preserve"> a practical guide for beginning researchers. 2017. </w:t>
          </w:r>
        </w:p>
        <w:p w14:paraId="7D403D8C"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19. </w:t>
          </w:r>
          <w:r w:rsidRPr="006162C7">
            <w:rPr>
              <w:rFonts w:ascii="Arial" w:eastAsia="Times New Roman" w:hAnsi="Arial" w:cs="Arial"/>
              <w:sz w:val="20"/>
              <w:szCs w:val="20"/>
              <w:lang w:val="en-AU"/>
            </w:rPr>
            <w:tab/>
            <w:t xml:space="preserve">Terry G, Hayfield N, Clarke V, Braun V. Thematic Analysis. In: The SAGE Handbook of Qualitative Research in Psychology. 2nd ed. SAGE Publications; 2017. p. 17–37. </w:t>
          </w:r>
        </w:p>
        <w:p w14:paraId="24861587"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20. </w:t>
          </w:r>
          <w:r w:rsidRPr="006162C7">
            <w:rPr>
              <w:rFonts w:ascii="Arial" w:eastAsia="Times New Roman" w:hAnsi="Arial" w:cs="Arial"/>
              <w:sz w:val="20"/>
              <w:szCs w:val="20"/>
              <w:lang w:val="en-AU"/>
            </w:rPr>
            <w:tab/>
            <w:t xml:space="preserve">Terry G, Hayfield N. Essentials of thematic analysis. </w:t>
          </w:r>
          <w:proofErr w:type="gramStart"/>
          <w:r w:rsidRPr="006162C7">
            <w:rPr>
              <w:rFonts w:ascii="Arial" w:eastAsia="Times New Roman" w:hAnsi="Arial" w:cs="Arial"/>
              <w:sz w:val="20"/>
              <w:szCs w:val="20"/>
              <w:lang w:val="en-AU"/>
            </w:rPr>
            <w:t>Washington  DC</w:t>
          </w:r>
          <w:proofErr w:type="gramEnd"/>
          <w:r w:rsidRPr="006162C7">
            <w:rPr>
              <w:rFonts w:ascii="Arial" w:eastAsia="Times New Roman" w:hAnsi="Arial" w:cs="Arial"/>
              <w:sz w:val="20"/>
              <w:szCs w:val="20"/>
              <w:lang w:val="en-AU"/>
            </w:rPr>
            <w:t xml:space="preserve">: American Psychological Association; 2021. 108 p. </w:t>
          </w:r>
        </w:p>
        <w:p w14:paraId="46F4A4A6"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21. </w:t>
          </w:r>
          <w:r w:rsidRPr="006162C7">
            <w:rPr>
              <w:rFonts w:ascii="Arial" w:eastAsia="Times New Roman" w:hAnsi="Arial" w:cs="Arial"/>
              <w:sz w:val="20"/>
              <w:szCs w:val="20"/>
              <w:lang w:val="en-AU"/>
            </w:rPr>
            <w:tab/>
            <w:t xml:space="preserve">Shenton AK. Strategies for ensuring trustworthiness in qualitative research projects. Education for Information [Internet]. 2004 [cited 2022 Feb 20];22[2]:63–75. Available from: </w:t>
          </w:r>
          <w:r w:rsidRPr="006162C7">
            <w:rPr>
              <w:rFonts w:ascii="Arial" w:eastAsia="Times New Roman" w:hAnsi="Arial" w:cs="Arial"/>
              <w:sz w:val="20"/>
              <w:szCs w:val="20"/>
              <w:lang w:val="en-AU"/>
            </w:rPr>
            <w:lastRenderedPageBreak/>
            <w:t>https://www.researchgate.net/publication/228708239_Strategies_for_Ensuring_Trustworthiness_in_Qualitative_Research_Projects</w:t>
          </w:r>
        </w:p>
        <w:p w14:paraId="325D4E85"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22. </w:t>
          </w:r>
          <w:r w:rsidRPr="006162C7">
            <w:rPr>
              <w:rFonts w:ascii="Arial" w:eastAsia="Times New Roman" w:hAnsi="Arial" w:cs="Arial"/>
              <w:sz w:val="20"/>
              <w:szCs w:val="20"/>
              <w:lang w:val="en-AU"/>
            </w:rPr>
            <w:tab/>
            <w:t xml:space="preserve">Braun V, Clarke V. Using thematic analysis in psychology. Qualitative Research in Psychology. 2006;3[2]:77–101. </w:t>
          </w:r>
        </w:p>
        <w:p w14:paraId="409A1278"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23.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Cozijnsen</w:t>
          </w:r>
          <w:proofErr w:type="spellEnd"/>
          <w:r w:rsidRPr="006162C7">
            <w:rPr>
              <w:rFonts w:ascii="Arial" w:eastAsia="Times New Roman" w:hAnsi="Arial" w:cs="Arial"/>
              <w:sz w:val="20"/>
              <w:szCs w:val="20"/>
              <w:lang w:val="en-AU"/>
            </w:rPr>
            <w:t xml:space="preserve"> L, Levi M, </w:t>
          </w:r>
          <w:proofErr w:type="spellStart"/>
          <w:r w:rsidRPr="006162C7">
            <w:rPr>
              <w:rFonts w:ascii="Arial" w:eastAsia="Times New Roman" w:hAnsi="Arial" w:cs="Arial"/>
              <w:sz w:val="20"/>
              <w:szCs w:val="20"/>
              <w:lang w:val="en-AU"/>
            </w:rPr>
            <w:t>Verkerk</w:t>
          </w:r>
          <w:proofErr w:type="spellEnd"/>
          <w:r w:rsidRPr="006162C7">
            <w:rPr>
              <w:rFonts w:ascii="Arial" w:eastAsia="Times New Roman" w:hAnsi="Arial" w:cs="Arial"/>
              <w:sz w:val="20"/>
              <w:szCs w:val="20"/>
              <w:lang w:val="en-AU"/>
            </w:rPr>
            <w:t xml:space="preserve"> MJ. Why industrial methods do not work in healthcare: an analytical approach. Internal Medicine Journal [Internet]. 2020 Feb 1 [cited 2022 Feb 20];50[2]:250–3. Available from: https://onlinelibrary.wiley.com/doi/full/10.1111/imj.14730</w:t>
          </w:r>
        </w:p>
        <w:p w14:paraId="71C34A60"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24. </w:t>
          </w:r>
          <w:r w:rsidRPr="006162C7">
            <w:rPr>
              <w:rFonts w:ascii="Arial" w:eastAsia="Times New Roman" w:hAnsi="Arial" w:cs="Arial"/>
              <w:sz w:val="20"/>
              <w:szCs w:val="20"/>
              <w:lang w:val="en-AU"/>
            </w:rPr>
            <w:tab/>
            <w:t>Clark FA. Power and Confidence in Professions: Lessons for Occupational Therapy: http://dx.doi.org/102182/cjot2010017752 [Internet]. 2010 Dec 1 [cited 2022 Mar 9];77[5]:264–9. Available from: https://journals.sagepub.com/doi/abs/10.2182/cjot.2010.01.77.5.2</w:t>
          </w:r>
        </w:p>
        <w:p w14:paraId="6C093B56"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25. </w:t>
          </w:r>
          <w:r w:rsidRPr="006162C7">
            <w:rPr>
              <w:rFonts w:ascii="Arial" w:eastAsia="Times New Roman" w:hAnsi="Arial" w:cs="Arial"/>
              <w:sz w:val="20"/>
              <w:szCs w:val="20"/>
              <w:lang w:val="en-AU"/>
            </w:rPr>
            <w:tab/>
            <w:t>Gabel S. Power, leadership and transformation: the doctor’s potential for influence. Medical Education [Internet]. 2012 Dec 1 [cited 2022 Mar 9];46[12]:1152–60. Available from: https://onlinelibrary.wiley.com/doi/full/10.1111/medu.12036</w:t>
          </w:r>
        </w:p>
        <w:p w14:paraId="393632D3"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26. </w:t>
          </w:r>
          <w:r w:rsidRPr="006162C7">
            <w:rPr>
              <w:rFonts w:ascii="Arial" w:eastAsia="Times New Roman" w:hAnsi="Arial" w:cs="Arial"/>
              <w:sz w:val="20"/>
              <w:szCs w:val="20"/>
              <w:lang w:val="en-AU"/>
            </w:rPr>
            <w:tab/>
            <w:t xml:space="preserve">Gauld R, Ma RG. Disrupting the present to build a stronger health workforce for the future: a three-point agenda. </w:t>
          </w:r>
          <w:proofErr w:type="gramStart"/>
          <w:r w:rsidRPr="006162C7">
            <w:rPr>
              <w:rFonts w:ascii="Arial" w:eastAsia="Times New Roman" w:hAnsi="Arial" w:cs="Arial"/>
              <w:sz w:val="20"/>
              <w:szCs w:val="20"/>
              <w:lang w:val="en-AU"/>
            </w:rPr>
            <w:t>2018;</w:t>
          </w:r>
          <w:proofErr w:type="gramEnd"/>
          <w:r w:rsidRPr="006162C7">
            <w:rPr>
              <w:rFonts w:ascii="Arial" w:eastAsia="Times New Roman" w:hAnsi="Arial" w:cs="Arial"/>
              <w:sz w:val="20"/>
              <w:szCs w:val="20"/>
              <w:lang w:val="en-AU"/>
            </w:rPr>
            <w:t xml:space="preserve"> </w:t>
          </w:r>
        </w:p>
        <w:p w14:paraId="6F48A7BC"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27. </w:t>
          </w:r>
          <w:r w:rsidRPr="006162C7">
            <w:rPr>
              <w:rFonts w:ascii="Arial" w:eastAsia="Times New Roman" w:hAnsi="Arial" w:cs="Arial"/>
              <w:sz w:val="20"/>
              <w:szCs w:val="20"/>
              <w:lang w:val="en-AU"/>
            </w:rPr>
            <w:tab/>
            <w:t xml:space="preserve">Green B, </w:t>
          </w:r>
          <w:proofErr w:type="spellStart"/>
          <w:r w:rsidRPr="006162C7">
            <w:rPr>
              <w:rFonts w:ascii="Arial" w:eastAsia="Times New Roman" w:hAnsi="Arial" w:cs="Arial"/>
              <w:sz w:val="20"/>
              <w:szCs w:val="20"/>
              <w:lang w:val="en-AU"/>
            </w:rPr>
            <w:t>Oeppen</w:t>
          </w:r>
          <w:proofErr w:type="spellEnd"/>
          <w:r w:rsidRPr="006162C7">
            <w:rPr>
              <w:rFonts w:ascii="Arial" w:eastAsia="Times New Roman" w:hAnsi="Arial" w:cs="Arial"/>
              <w:sz w:val="20"/>
              <w:szCs w:val="20"/>
              <w:lang w:val="en-AU"/>
            </w:rPr>
            <w:t xml:space="preserve"> RS, Smith DW, Brennan PA. Challenging hierarchy in healthcare teams – ways to flatten gradients to improve teamwork and patient care. British Journal of Oral and Maxillofacial Surgery. 2017 Jun 1;55[5]:449–53. </w:t>
          </w:r>
        </w:p>
        <w:p w14:paraId="5157C464"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28. </w:t>
          </w:r>
          <w:r w:rsidRPr="006162C7">
            <w:rPr>
              <w:rFonts w:ascii="Arial" w:eastAsia="Times New Roman" w:hAnsi="Arial" w:cs="Arial"/>
              <w:sz w:val="20"/>
              <w:szCs w:val="20"/>
              <w:lang w:val="en-AU"/>
            </w:rPr>
            <w:tab/>
            <w:t xml:space="preserve">Dew A, Barton R, Ragen J, Bulkeley K, </w:t>
          </w:r>
          <w:proofErr w:type="spellStart"/>
          <w:r w:rsidRPr="006162C7">
            <w:rPr>
              <w:rFonts w:ascii="Arial" w:eastAsia="Times New Roman" w:hAnsi="Arial" w:cs="Arial"/>
              <w:sz w:val="20"/>
              <w:szCs w:val="20"/>
              <w:lang w:val="en-AU"/>
            </w:rPr>
            <w:t>Iljadica</w:t>
          </w:r>
          <w:proofErr w:type="spellEnd"/>
          <w:r w:rsidRPr="006162C7">
            <w:rPr>
              <w:rFonts w:ascii="Arial" w:eastAsia="Times New Roman" w:hAnsi="Arial" w:cs="Arial"/>
              <w:sz w:val="20"/>
              <w:szCs w:val="20"/>
              <w:lang w:val="en-AU"/>
            </w:rPr>
            <w:t xml:space="preserve"> A, Chedid R, et al. The development of a framework for high-quality, sustainable and accessible rural private therapy under the Australian National Disability Insurance Scheme. https://doi.org/103109/0963828820151129452 [Internet]. 2016 Dec 3 [cited 2022 Mar 9];38[25]:2491–503. Available from: https://www.tandfonline.com/doi/abs/10.3109/09638288.2015.1129452</w:t>
          </w:r>
        </w:p>
        <w:p w14:paraId="2F161C27"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29. </w:t>
          </w:r>
          <w:r w:rsidRPr="006162C7">
            <w:rPr>
              <w:rFonts w:ascii="Arial" w:eastAsia="Times New Roman" w:hAnsi="Arial" w:cs="Arial"/>
              <w:sz w:val="20"/>
              <w:szCs w:val="20"/>
              <w:lang w:val="en-AU"/>
            </w:rPr>
            <w:tab/>
            <w:t xml:space="preserve">Hart T, </w:t>
          </w:r>
          <w:proofErr w:type="spellStart"/>
          <w:r w:rsidRPr="006162C7">
            <w:rPr>
              <w:rFonts w:ascii="Arial" w:eastAsia="Times New Roman" w:hAnsi="Arial" w:cs="Arial"/>
              <w:sz w:val="20"/>
              <w:szCs w:val="20"/>
              <w:lang w:val="en-AU"/>
            </w:rPr>
            <w:t>Dijkers</w:t>
          </w:r>
          <w:proofErr w:type="spellEnd"/>
          <w:r w:rsidRPr="006162C7">
            <w:rPr>
              <w:rFonts w:ascii="Arial" w:eastAsia="Times New Roman" w:hAnsi="Arial" w:cs="Arial"/>
              <w:sz w:val="20"/>
              <w:szCs w:val="20"/>
              <w:lang w:val="en-AU"/>
            </w:rPr>
            <w:t xml:space="preserve"> M, Fraser R, … KCTJ of H, 2006 undefined. Vocational services for traumatic brain injury: treatment definition and diversity within model systems of care. The Journal of Head Injury Rehabilitation [Internet]. 2006 [cited 2022 Mar 9];21[6]:467–82. Available from: https://journals.lww.com/headtraumarehab/Fulltext/2006/11000/Moderating_Factors_in_Return_to_Work_and_Job.00002.aspx</w:t>
          </w:r>
        </w:p>
        <w:p w14:paraId="7E42C640"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30. </w:t>
          </w:r>
          <w:r w:rsidRPr="006162C7">
            <w:rPr>
              <w:rFonts w:ascii="Arial" w:eastAsia="Times New Roman" w:hAnsi="Arial" w:cs="Arial"/>
              <w:sz w:val="20"/>
              <w:szCs w:val="20"/>
              <w:lang w:val="en-AU"/>
            </w:rPr>
            <w:tab/>
            <w:t>Jones A, Jones D. Improving teamwork, trust and safety: An ethnographic study of an interprofessional initiative. http://dx.doi.org/103109/135618202010520248 [Internet]. 2011 May [cited 2022 Mar 9];25[3]:175–81. Available from: https://www.tandfonline.com/doi/abs/10.3109/13561820.2010.520248</w:t>
          </w:r>
        </w:p>
        <w:p w14:paraId="62BC8D65"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lastRenderedPageBreak/>
            <w:t xml:space="preserve">31. </w:t>
          </w:r>
          <w:r w:rsidRPr="006162C7">
            <w:rPr>
              <w:rFonts w:ascii="Arial" w:eastAsia="Times New Roman" w:hAnsi="Arial" w:cs="Arial"/>
              <w:sz w:val="20"/>
              <w:szCs w:val="20"/>
              <w:lang w:val="en-AU"/>
            </w:rPr>
            <w:tab/>
            <w:t xml:space="preserve">Breuer C, </w:t>
          </w:r>
          <w:proofErr w:type="spellStart"/>
          <w:r w:rsidRPr="006162C7">
            <w:rPr>
              <w:rFonts w:ascii="Arial" w:eastAsia="Times New Roman" w:hAnsi="Arial" w:cs="Arial"/>
              <w:sz w:val="20"/>
              <w:szCs w:val="20"/>
              <w:lang w:val="en-AU"/>
            </w:rPr>
            <w:t>Hüffmeier</w:t>
          </w:r>
          <w:proofErr w:type="spellEnd"/>
          <w:r w:rsidRPr="006162C7">
            <w:rPr>
              <w:rFonts w:ascii="Arial" w:eastAsia="Times New Roman" w:hAnsi="Arial" w:cs="Arial"/>
              <w:sz w:val="20"/>
              <w:szCs w:val="20"/>
              <w:lang w:val="en-AU"/>
            </w:rPr>
            <w:t xml:space="preserve"> J, Hibben F, Hertel G. Trust in teams: A taxonomy of perceived trustworthiness factors and risk-taking </w:t>
          </w:r>
          <w:proofErr w:type="spellStart"/>
          <w:r w:rsidRPr="006162C7">
            <w:rPr>
              <w:rFonts w:ascii="Arial" w:eastAsia="Times New Roman" w:hAnsi="Arial" w:cs="Arial"/>
              <w:sz w:val="20"/>
              <w:szCs w:val="20"/>
              <w:lang w:val="en-AU"/>
            </w:rPr>
            <w:t>behaviors</w:t>
          </w:r>
          <w:proofErr w:type="spellEnd"/>
          <w:r w:rsidRPr="006162C7">
            <w:rPr>
              <w:rFonts w:ascii="Arial" w:eastAsia="Times New Roman" w:hAnsi="Arial" w:cs="Arial"/>
              <w:sz w:val="20"/>
              <w:szCs w:val="20"/>
              <w:lang w:val="en-AU"/>
            </w:rPr>
            <w:t xml:space="preserve"> in face-to-face and virtual teams: https://doi.org/101177/0018726718818721 [Internet]. 2019 Feb 17 [cited 2022 Mar 9];73[1]:3–34. Available from: https://journals.sagepub.com/doi/full/10.1177/0018726718818721</w:t>
          </w:r>
        </w:p>
        <w:p w14:paraId="7689372D"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32. </w:t>
          </w:r>
          <w:r w:rsidRPr="006162C7">
            <w:rPr>
              <w:rFonts w:ascii="Arial" w:eastAsia="Times New Roman" w:hAnsi="Arial" w:cs="Arial"/>
              <w:sz w:val="20"/>
              <w:szCs w:val="20"/>
              <w:lang w:val="en-AU"/>
            </w:rPr>
            <w:tab/>
            <w:t xml:space="preserve">Terry G, Kayes N. Person </w:t>
          </w:r>
          <w:proofErr w:type="spellStart"/>
          <w:r w:rsidRPr="006162C7">
            <w:rPr>
              <w:rFonts w:ascii="Arial" w:eastAsia="Times New Roman" w:hAnsi="Arial" w:cs="Arial"/>
              <w:sz w:val="20"/>
              <w:szCs w:val="20"/>
              <w:lang w:val="en-AU"/>
            </w:rPr>
            <w:t>centered</w:t>
          </w:r>
          <w:proofErr w:type="spellEnd"/>
          <w:r w:rsidRPr="006162C7">
            <w:rPr>
              <w:rFonts w:ascii="Arial" w:eastAsia="Times New Roman" w:hAnsi="Arial" w:cs="Arial"/>
              <w:sz w:val="20"/>
              <w:szCs w:val="20"/>
              <w:lang w:val="en-AU"/>
            </w:rPr>
            <w:t xml:space="preserve"> care in neurorehabilitation: a secondary analysis. https://doi.org/101080/0963828820181561952 [Internet]. 2018 Jul 30 [cited 2022 Mar 9];42[16]:2334–43. Available from: https://www.tandfonline.com/doi/abs/10.1080/09638288.2018.1561952</w:t>
          </w:r>
        </w:p>
        <w:p w14:paraId="0916B13D"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33. </w:t>
          </w:r>
          <w:r w:rsidRPr="006162C7">
            <w:rPr>
              <w:rFonts w:ascii="Arial" w:eastAsia="Times New Roman" w:hAnsi="Arial" w:cs="Arial"/>
              <w:sz w:val="20"/>
              <w:szCs w:val="20"/>
              <w:lang w:val="en-AU"/>
            </w:rPr>
            <w:tab/>
            <w:t xml:space="preserve">Brougham D, Haar J, of MRNZJ, 2015 undefined. Work-family enrichment, collectivism, and workplace cultural outcomes: A study of New Zealand </w:t>
          </w:r>
          <w:proofErr w:type="spellStart"/>
          <w:r w:rsidRPr="006162C7">
            <w:rPr>
              <w:rFonts w:ascii="Arial" w:eastAsia="Times New Roman" w:hAnsi="Arial" w:cs="Arial"/>
              <w:sz w:val="20"/>
              <w:szCs w:val="20"/>
              <w:lang w:val="en-AU"/>
            </w:rPr>
            <w:t>Maori</w:t>
          </w:r>
          <w:proofErr w:type="spellEnd"/>
          <w:r w:rsidRPr="006162C7">
            <w:rPr>
              <w:rFonts w:ascii="Arial" w:eastAsia="Times New Roman" w:hAnsi="Arial" w:cs="Arial"/>
              <w:sz w:val="20"/>
              <w:szCs w:val="20"/>
              <w:lang w:val="en-AU"/>
            </w:rPr>
            <w:t>. search.informit.org [Internet]. [cited 2022 Mar 9];40[1]:19–34. Available from: https://search.informit.org/doi/abs/10.3316/INFORMIT.034773254783532</w:t>
          </w:r>
        </w:p>
        <w:p w14:paraId="469A1640" w14:textId="77777777" w:rsidR="00A7245E" w:rsidRPr="006162C7" w:rsidRDefault="00A7245E" w:rsidP="00A7245E">
          <w:pPr>
            <w:autoSpaceDE w:val="0"/>
            <w:autoSpaceDN w:val="0"/>
            <w:spacing w:after="100" w:afterAutospacing="1" w:line="360" w:lineRule="auto"/>
            <w:ind w:hanging="640"/>
            <w:rPr>
              <w:rFonts w:ascii="Arial" w:eastAsia="Times New Roman" w:hAnsi="Arial" w:cs="Arial"/>
              <w:sz w:val="20"/>
              <w:szCs w:val="20"/>
              <w:lang w:val="en-AU"/>
            </w:rPr>
          </w:pPr>
          <w:r w:rsidRPr="006162C7">
            <w:rPr>
              <w:rFonts w:ascii="Arial" w:eastAsia="Times New Roman" w:hAnsi="Arial" w:cs="Arial"/>
              <w:sz w:val="20"/>
              <w:szCs w:val="20"/>
              <w:lang w:val="en-AU"/>
            </w:rPr>
            <w:t xml:space="preserve">34. </w:t>
          </w:r>
          <w:r w:rsidRPr="006162C7">
            <w:rPr>
              <w:rFonts w:ascii="Arial" w:eastAsia="Times New Roman" w:hAnsi="Arial" w:cs="Arial"/>
              <w:sz w:val="20"/>
              <w:szCs w:val="20"/>
              <w:lang w:val="en-AU"/>
            </w:rPr>
            <w:tab/>
          </w:r>
          <w:proofErr w:type="spellStart"/>
          <w:r w:rsidRPr="006162C7">
            <w:rPr>
              <w:rFonts w:ascii="Arial" w:eastAsia="Times New Roman" w:hAnsi="Arial" w:cs="Arial"/>
              <w:sz w:val="20"/>
              <w:szCs w:val="20"/>
              <w:lang w:val="en-AU"/>
            </w:rPr>
            <w:t>Moeke</w:t>
          </w:r>
          <w:proofErr w:type="spellEnd"/>
          <w:r w:rsidRPr="006162C7">
            <w:rPr>
              <w:rFonts w:ascii="Arial" w:eastAsia="Times New Roman" w:hAnsi="Arial" w:cs="Arial"/>
              <w:sz w:val="20"/>
              <w:szCs w:val="20"/>
              <w:lang w:val="en-AU"/>
            </w:rPr>
            <w:t xml:space="preserve">-Pickering TM. </w:t>
          </w:r>
          <w:proofErr w:type="spellStart"/>
          <w:r w:rsidRPr="006162C7">
            <w:rPr>
              <w:rFonts w:ascii="Arial" w:eastAsia="Times New Roman" w:hAnsi="Arial" w:cs="Arial"/>
              <w:sz w:val="20"/>
              <w:szCs w:val="20"/>
              <w:lang w:val="en-AU"/>
            </w:rPr>
            <w:t>Maori</w:t>
          </w:r>
          <w:proofErr w:type="spellEnd"/>
          <w:r w:rsidRPr="006162C7">
            <w:rPr>
              <w:rFonts w:ascii="Arial" w:eastAsia="Times New Roman" w:hAnsi="Arial" w:cs="Arial"/>
              <w:sz w:val="20"/>
              <w:szCs w:val="20"/>
              <w:lang w:val="en-AU"/>
            </w:rPr>
            <w:t xml:space="preserve"> Identity Within Whanau: A review of literature [Internet]. 1996 [cited 2022 Mar 9]. Available from: https://researchcommons.waikato.ac.nz/handle/10289/464</w:t>
          </w:r>
        </w:p>
        <w:p w14:paraId="20546BB8"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t> </w:t>
          </w:r>
        </w:p>
      </w:sdtContent>
    </w:sdt>
    <w:p w14:paraId="183D71D5" w14:textId="7FADBE80" w:rsidR="00A7245E" w:rsidRPr="006162C7" w:rsidRDefault="00A7245E"/>
    <w:p w14:paraId="477225DE" w14:textId="012388C0" w:rsidR="00A7245E" w:rsidRPr="006162C7" w:rsidRDefault="00A7245E"/>
    <w:p w14:paraId="4B41CBB9" w14:textId="363144DC" w:rsidR="00A7245E" w:rsidRPr="006162C7" w:rsidRDefault="00A7245E"/>
    <w:p w14:paraId="1B2B8A42" w14:textId="7063D3C0" w:rsidR="00A7245E" w:rsidRPr="006162C7" w:rsidRDefault="00A7245E"/>
    <w:p w14:paraId="40BF5B6B" w14:textId="0822FCA7" w:rsidR="00A7245E" w:rsidRPr="006162C7" w:rsidRDefault="00A7245E"/>
    <w:p w14:paraId="414351E8" w14:textId="4EAA16CF" w:rsidR="00A7245E" w:rsidRPr="006162C7" w:rsidRDefault="00A7245E"/>
    <w:p w14:paraId="6E39E1C2" w14:textId="3D96B228" w:rsidR="00A7245E" w:rsidRPr="006162C7" w:rsidRDefault="00A7245E"/>
    <w:p w14:paraId="593D8AE9" w14:textId="2906F971" w:rsidR="00A7245E" w:rsidRPr="006162C7" w:rsidRDefault="00A7245E"/>
    <w:p w14:paraId="0B9C3401" w14:textId="0283B693" w:rsidR="00A7245E" w:rsidRPr="006162C7" w:rsidRDefault="00A7245E"/>
    <w:p w14:paraId="11FFDF53" w14:textId="2027364B" w:rsidR="00A7245E" w:rsidRPr="006162C7" w:rsidRDefault="00A7245E"/>
    <w:p w14:paraId="1B5A9C23" w14:textId="7E24A9BA" w:rsidR="00A7245E" w:rsidRPr="006162C7" w:rsidRDefault="00A7245E"/>
    <w:p w14:paraId="5F903B8E" w14:textId="3B49A182" w:rsidR="00A7245E" w:rsidRPr="006162C7" w:rsidRDefault="00A7245E"/>
    <w:p w14:paraId="12C5D9C9" w14:textId="4B40BA87" w:rsidR="00A7245E" w:rsidRPr="006162C7" w:rsidRDefault="00A7245E"/>
    <w:p w14:paraId="0D40A3F7" w14:textId="03DEE2D2" w:rsidR="00A7245E" w:rsidRPr="006162C7" w:rsidRDefault="00A7245E"/>
    <w:p w14:paraId="18B04C96" w14:textId="3E76D61B" w:rsidR="00A7245E" w:rsidRPr="006162C7" w:rsidRDefault="00A7245E"/>
    <w:p w14:paraId="7000ABD0" w14:textId="64CC3AE1" w:rsidR="00A7245E" w:rsidRPr="006162C7" w:rsidRDefault="00A7245E"/>
    <w:p w14:paraId="09FBAE5F" w14:textId="175D23D1" w:rsidR="00A7245E" w:rsidRPr="006162C7" w:rsidRDefault="00A7245E"/>
    <w:p w14:paraId="41DE57F1" w14:textId="09E0897A" w:rsidR="00A7245E" w:rsidRPr="006162C7" w:rsidRDefault="00A7245E"/>
    <w:p w14:paraId="210141A2" w14:textId="77777777" w:rsidR="00A7245E" w:rsidRPr="006162C7" w:rsidRDefault="00A7245E" w:rsidP="00A7245E">
      <w:pPr>
        <w:keepNext/>
        <w:keepLines/>
        <w:spacing w:before="40" w:after="0"/>
        <w:outlineLvl w:val="1"/>
        <w:rPr>
          <w:rFonts w:ascii="Gadugi" w:eastAsia="Times New Roman" w:hAnsi="Gadugi" w:cs="Times New Roman"/>
          <w:b/>
          <w:sz w:val="24"/>
          <w:szCs w:val="26"/>
          <w:lang w:val="en-AU"/>
        </w:rPr>
      </w:pPr>
      <w:r w:rsidRPr="006162C7">
        <w:rPr>
          <w:rFonts w:ascii="Gadugi" w:eastAsia="Times New Roman" w:hAnsi="Gadugi" w:cs="Times New Roman"/>
          <w:b/>
          <w:sz w:val="24"/>
          <w:szCs w:val="26"/>
          <w:lang w:val="en-AU"/>
        </w:rPr>
        <w:lastRenderedPageBreak/>
        <w:t xml:space="preserve">Statements and Declarations </w:t>
      </w:r>
    </w:p>
    <w:p w14:paraId="483FA9C2"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p>
    <w:p w14:paraId="4D60635F"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Funding</w:t>
      </w:r>
    </w:p>
    <w:p w14:paraId="05D122EF" w14:textId="77777777" w:rsidR="00A7245E" w:rsidRPr="006162C7" w:rsidRDefault="00A7245E" w:rsidP="00A7245E">
      <w:pPr>
        <w:keepNext/>
        <w:keepLines/>
        <w:spacing w:before="40" w:after="0" w:line="360" w:lineRule="auto"/>
        <w:jc w:val="both"/>
        <w:outlineLvl w:val="2"/>
        <w:rPr>
          <w:rFonts w:ascii="Arial" w:eastAsia="Times New Roman" w:hAnsi="Arial" w:cs="Arial"/>
          <w:iCs/>
          <w:color w:val="333333"/>
          <w:sz w:val="20"/>
          <w:szCs w:val="20"/>
          <w:shd w:val="clear" w:color="auto" w:fill="FCFCFC"/>
          <w:lang w:val="en-AU"/>
        </w:rPr>
      </w:pPr>
      <w:r w:rsidRPr="006162C7">
        <w:rPr>
          <w:rFonts w:ascii="Arial" w:eastAsia="Times New Roman" w:hAnsi="Arial" w:cs="Arial"/>
          <w:iCs/>
          <w:color w:val="333333"/>
          <w:sz w:val="20"/>
          <w:szCs w:val="20"/>
          <w:shd w:val="clear" w:color="auto" w:fill="FCFCFC"/>
          <w:lang w:val="en-AU"/>
        </w:rPr>
        <w:t xml:space="preserve">First author has received research support from APM </w:t>
      </w:r>
      <w:proofErr w:type="spellStart"/>
      <w:r w:rsidRPr="006162C7">
        <w:rPr>
          <w:rFonts w:ascii="Arial" w:eastAsia="Times New Roman" w:hAnsi="Arial" w:cs="Arial"/>
          <w:iCs/>
          <w:color w:val="333333"/>
          <w:sz w:val="20"/>
          <w:szCs w:val="20"/>
          <w:shd w:val="clear" w:color="auto" w:fill="FCFCFC"/>
          <w:lang w:val="en-AU"/>
        </w:rPr>
        <w:t>Workcare</w:t>
      </w:r>
      <w:proofErr w:type="spellEnd"/>
      <w:r w:rsidRPr="006162C7">
        <w:rPr>
          <w:rFonts w:ascii="Arial" w:eastAsia="Times New Roman" w:hAnsi="Arial" w:cs="Arial"/>
          <w:iCs/>
          <w:color w:val="333333"/>
          <w:sz w:val="20"/>
          <w:szCs w:val="20"/>
          <w:shd w:val="clear" w:color="auto" w:fill="FCFCFC"/>
          <w:lang w:val="en-AU"/>
        </w:rPr>
        <w:t xml:space="preserve"> Ltd. This included contribution [$4000 NZD] towards the larger </w:t>
      </w:r>
      <w:proofErr w:type="spellStart"/>
      <w:proofErr w:type="gramStart"/>
      <w:r w:rsidRPr="006162C7">
        <w:rPr>
          <w:rFonts w:ascii="Arial" w:eastAsia="Times New Roman" w:hAnsi="Arial" w:cs="Arial"/>
          <w:iCs/>
          <w:color w:val="333333"/>
          <w:sz w:val="20"/>
          <w:szCs w:val="20"/>
          <w:shd w:val="clear" w:color="auto" w:fill="FCFCFC"/>
          <w:lang w:val="en-AU"/>
        </w:rPr>
        <w:t>Masters</w:t>
      </w:r>
      <w:proofErr w:type="spellEnd"/>
      <w:r w:rsidRPr="006162C7">
        <w:rPr>
          <w:rFonts w:ascii="Arial" w:eastAsia="Times New Roman" w:hAnsi="Arial" w:cs="Arial"/>
          <w:iCs/>
          <w:color w:val="333333"/>
          <w:sz w:val="20"/>
          <w:szCs w:val="20"/>
          <w:shd w:val="clear" w:color="auto" w:fill="FCFCFC"/>
          <w:lang w:val="en-AU"/>
        </w:rPr>
        <w:t xml:space="preserve"> Degree</w:t>
      </w:r>
      <w:proofErr w:type="gramEnd"/>
      <w:r w:rsidRPr="006162C7">
        <w:rPr>
          <w:rFonts w:ascii="Arial" w:eastAsia="Times New Roman" w:hAnsi="Arial" w:cs="Arial"/>
          <w:iCs/>
          <w:color w:val="333333"/>
          <w:sz w:val="20"/>
          <w:szCs w:val="20"/>
          <w:shd w:val="clear" w:color="auto" w:fill="FCFCFC"/>
          <w:lang w:val="en-AU"/>
        </w:rPr>
        <w:t xml:space="preserve"> funding. It should be noted that L.M. was originally employed by Fit </w:t>
      </w:r>
      <w:proofErr w:type="gramStart"/>
      <w:r w:rsidRPr="006162C7">
        <w:rPr>
          <w:rFonts w:ascii="Arial" w:eastAsia="Times New Roman" w:hAnsi="Arial" w:cs="Arial"/>
          <w:iCs/>
          <w:color w:val="333333"/>
          <w:sz w:val="20"/>
          <w:szCs w:val="20"/>
          <w:shd w:val="clear" w:color="auto" w:fill="FCFCFC"/>
          <w:lang w:val="en-AU"/>
        </w:rPr>
        <w:t>For</w:t>
      </w:r>
      <w:proofErr w:type="gramEnd"/>
      <w:r w:rsidRPr="006162C7">
        <w:rPr>
          <w:rFonts w:ascii="Arial" w:eastAsia="Times New Roman" w:hAnsi="Arial" w:cs="Arial"/>
          <w:iCs/>
          <w:color w:val="333333"/>
          <w:sz w:val="20"/>
          <w:szCs w:val="20"/>
          <w:shd w:val="clear" w:color="auto" w:fill="FCFCFC"/>
          <w:lang w:val="en-AU"/>
        </w:rPr>
        <w:t xml:space="preserve"> Work Ltd at the time of data collection and the funding was taken on by APM </w:t>
      </w:r>
      <w:proofErr w:type="spellStart"/>
      <w:r w:rsidRPr="006162C7">
        <w:rPr>
          <w:rFonts w:ascii="Arial" w:eastAsia="Times New Roman" w:hAnsi="Arial" w:cs="Arial"/>
          <w:iCs/>
          <w:color w:val="333333"/>
          <w:sz w:val="20"/>
          <w:szCs w:val="20"/>
          <w:shd w:val="clear" w:color="auto" w:fill="FCFCFC"/>
          <w:lang w:val="en-AU"/>
        </w:rPr>
        <w:t>Workcare</w:t>
      </w:r>
      <w:proofErr w:type="spellEnd"/>
      <w:r w:rsidRPr="006162C7">
        <w:rPr>
          <w:rFonts w:ascii="Arial" w:eastAsia="Times New Roman" w:hAnsi="Arial" w:cs="Arial"/>
          <w:iCs/>
          <w:color w:val="333333"/>
          <w:sz w:val="20"/>
          <w:szCs w:val="20"/>
          <w:shd w:val="clear" w:color="auto" w:fill="FCFCFC"/>
          <w:lang w:val="en-AU"/>
        </w:rPr>
        <w:t xml:space="preserve"> Ltd.   </w:t>
      </w:r>
    </w:p>
    <w:p w14:paraId="4335E21F" w14:textId="77777777" w:rsidR="00A7245E" w:rsidRPr="006162C7" w:rsidRDefault="00A7245E" w:rsidP="00A7245E">
      <w:pPr>
        <w:rPr>
          <w:rFonts w:ascii="Gadugi" w:eastAsia="Calibri" w:hAnsi="Gadugi" w:cs="Times New Roman"/>
          <w:sz w:val="20"/>
          <w:lang w:val="en-AU"/>
        </w:rPr>
      </w:pPr>
    </w:p>
    <w:p w14:paraId="05309B0E"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 xml:space="preserve">Competing Interests </w:t>
      </w:r>
    </w:p>
    <w:p w14:paraId="34B908C1" w14:textId="77777777" w:rsidR="00A7245E" w:rsidRPr="006162C7" w:rsidRDefault="00A7245E" w:rsidP="00A7245E">
      <w:pPr>
        <w:spacing w:line="360" w:lineRule="auto"/>
        <w:jc w:val="both"/>
        <w:rPr>
          <w:rFonts w:ascii="Arial" w:eastAsia="Calibri" w:hAnsi="Arial" w:cs="Arial"/>
          <w:sz w:val="20"/>
          <w:lang w:val="en-AU"/>
        </w:rPr>
      </w:pPr>
      <w:r w:rsidRPr="006162C7">
        <w:rPr>
          <w:rFonts w:ascii="Arial" w:eastAsia="Calibri" w:hAnsi="Arial" w:cs="Arial"/>
          <w:sz w:val="20"/>
          <w:lang w:val="en-AU"/>
        </w:rPr>
        <w:t>The authors have no relevant financial or non-financial interests to disclose.</w:t>
      </w:r>
    </w:p>
    <w:p w14:paraId="3991B572"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Author Contributions</w:t>
      </w:r>
    </w:p>
    <w:p w14:paraId="25EAAE62" w14:textId="77777777" w:rsidR="00A7245E" w:rsidRPr="006162C7" w:rsidRDefault="00A7245E" w:rsidP="00A7245E">
      <w:pPr>
        <w:spacing w:line="360" w:lineRule="auto"/>
        <w:jc w:val="both"/>
        <w:rPr>
          <w:rFonts w:ascii="Arial" w:eastAsia="Calibri" w:hAnsi="Arial" w:cs="Arial"/>
          <w:sz w:val="20"/>
          <w:szCs w:val="20"/>
          <w:lang w:val="en-AU"/>
        </w:rPr>
      </w:pPr>
      <w:r w:rsidRPr="006162C7">
        <w:rPr>
          <w:rFonts w:ascii="Arial" w:eastAsia="Calibri" w:hAnsi="Arial" w:cs="Arial"/>
          <w:sz w:val="20"/>
          <w:szCs w:val="20"/>
          <w:lang w:val="en-AU"/>
        </w:rPr>
        <w:t xml:space="preserve">The primary author Lisa McAulay completed the research as part of a larger Master of Health Science thesis. She completed the study conception, data collection and analysis for the research. Dr Joanna Fadyl and Dr Gareth Terry supported with developing the design of the study and refining of themes during the analysis. The first draft of the manuscript was written by Lisa </w:t>
      </w:r>
      <w:proofErr w:type="gramStart"/>
      <w:r w:rsidRPr="006162C7">
        <w:rPr>
          <w:rFonts w:ascii="Arial" w:eastAsia="Calibri" w:hAnsi="Arial" w:cs="Arial"/>
          <w:sz w:val="20"/>
          <w:szCs w:val="20"/>
          <w:lang w:val="en-AU"/>
        </w:rPr>
        <w:t>McAulay</w:t>
      </w:r>
      <w:proofErr w:type="gramEnd"/>
      <w:r w:rsidRPr="006162C7">
        <w:rPr>
          <w:rFonts w:ascii="Arial" w:eastAsia="Calibri" w:hAnsi="Arial" w:cs="Arial"/>
          <w:sz w:val="20"/>
          <w:szCs w:val="20"/>
          <w:lang w:val="en-AU"/>
        </w:rPr>
        <w:t xml:space="preserve"> and this was reviewed and edited by all authors throughout the drafting process. All authors read and approved the final manuscript </w:t>
      </w:r>
    </w:p>
    <w:p w14:paraId="3730A285"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 xml:space="preserve">Data Availability </w:t>
      </w:r>
    </w:p>
    <w:p w14:paraId="5FD795A4" w14:textId="77777777" w:rsidR="00A7245E" w:rsidRPr="006162C7" w:rsidRDefault="00A7245E" w:rsidP="00A7245E">
      <w:pPr>
        <w:spacing w:line="360" w:lineRule="auto"/>
        <w:jc w:val="both"/>
        <w:rPr>
          <w:rFonts w:ascii="Arial" w:eastAsia="Calibri" w:hAnsi="Arial" w:cs="Arial"/>
          <w:sz w:val="20"/>
          <w:lang w:val="en-AU"/>
        </w:rPr>
      </w:pPr>
      <w:r w:rsidRPr="006162C7">
        <w:rPr>
          <w:rFonts w:ascii="Arial" w:eastAsia="Calibri" w:hAnsi="Arial" w:cs="Arial"/>
          <w:sz w:val="20"/>
          <w:lang w:val="en-AU"/>
        </w:rPr>
        <w:t>The datasets generated during and analysed during the current study are available from the corresponding author on reasonable request.</w:t>
      </w:r>
    </w:p>
    <w:p w14:paraId="6C949FCC"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Ethics Approval</w:t>
      </w:r>
    </w:p>
    <w:p w14:paraId="1CC3528B" w14:textId="77777777" w:rsidR="00A7245E" w:rsidRPr="006162C7" w:rsidRDefault="00A7245E" w:rsidP="00A7245E">
      <w:pPr>
        <w:spacing w:line="360" w:lineRule="auto"/>
        <w:jc w:val="both"/>
        <w:rPr>
          <w:rFonts w:ascii="Arial" w:eastAsia="Calibri" w:hAnsi="Arial" w:cs="Arial"/>
          <w:sz w:val="20"/>
          <w:lang w:val="en-AU"/>
        </w:rPr>
      </w:pPr>
      <w:r w:rsidRPr="006162C7">
        <w:rPr>
          <w:rFonts w:ascii="Arial" w:eastAsia="Calibri" w:hAnsi="Arial" w:cs="Arial"/>
          <w:sz w:val="20"/>
          <w:lang w:val="en-AU"/>
        </w:rPr>
        <w:t>Ethics approval for the study was gained through the Auckland University of Technology Ethics Committee</w:t>
      </w:r>
    </w:p>
    <w:p w14:paraId="0C4254AC" w14:textId="77777777" w:rsidR="00A7245E" w:rsidRPr="006162C7" w:rsidRDefault="00A7245E" w:rsidP="00A7245E">
      <w:pPr>
        <w:keepNext/>
        <w:keepLines/>
        <w:spacing w:before="40" w:after="0" w:line="360" w:lineRule="auto"/>
        <w:jc w:val="both"/>
        <w:outlineLvl w:val="2"/>
        <w:rPr>
          <w:rFonts w:ascii="Arial" w:eastAsia="Times New Roman" w:hAnsi="Arial" w:cs="Times New Roman"/>
          <w:i/>
          <w:sz w:val="20"/>
          <w:szCs w:val="24"/>
          <w:lang w:val="en-AU"/>
        </w:rPr>
      </w:pPr>
      <w:r w:rsidRPr="006162C7">
        <w:rPr>
          <w:rFonts w:ascii="Arial" w:eastAsia="Times New Roman" w:hAnsi="Arial" w:cs="Times New Roman"/>
          <w:i/>
          <w:sz w:val="20"/>
          <w:szCs w:val="24"/>
          <w:lang w:val="en-AU"/>
        </w:rPr>
        <w:t xml:space="preserve">Consent to Participate </w:t>
      </w:r>
    </w:p>
    <w:p w14:paraId="67B70A79" w14:textId="77777777" w:rsidR="00A7245E" w:rsidRDefault="00A7245E" w:rsidP="00A7245E">
      <w:r w:rsidRPr="006162C7">
        <w:rPr>
          <w:rFonts w:ascii="Arial" w:eastAsia="Times New Roman" w:hAnsi="Arial" w:cs="Times New Roman"/>
          <w:iCs/>
          <w:sz w:val="20"/>
          <w:szCs w:val="24"/>
          <w:lang w:val="en-AU"/>
        </w:rPr>
        <w:t>Written Informed consent was obtained from all individual participants included in the study.</w:t>
      </w:r>
    </w:p>
    <w:p w14:paraId="0606C765" w14:textId="77777777" w:rsidR="00A7245E" w:rsidRDefault="00A7245E"/>
    <w:sectPr w:rsidR="00A724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dugi">
    <w:panose1 w:val="020B0604020202020204"/>
    <w:charset w:val="00"/>
    <w:family w:val="swiss"/>
    <w:pitch w:val="variable"/>
    <w:sig w:usb0="80000003" w:usb1="02000000" w:usb2="00003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45E"/>
    <w:rsid w:val="000E72A0"/>
    <w:rsid w:val="00205D98"/>
    <w:rsid w:val="00273525"/>
    <w:rsid w:val="003859CA"/>
    <w:rsid w:val="003A303F"/>
    <w:rsid w:val="004051EF"/>
    <w:rsid w:val="00512049"/>
    <w:rsid w:val="005376E7"/>
    <w:rsid w:val="005C6A8C"/>
    <w:rsid w:val="005C7A39"/>
    <w:rsid w:val="005D3915"/>
    <w:rsid w:val="006162C7"/>
    <w:rsid w:val="006D58B3"/>
    <w:rsid w:val="0074637E"/>
    <w:rsid w:val="007A1DEA"/>
    <w:rsid w:val="007C7CEA"/>
    <w:rsid w:val="008255DB"/>
    <w:rsid w:val="00956C9D"/>
    <w:rsid w:val="00A238C4"/>
    <w:rsid w:val="00A27F1E"/>
    <w:rsid w:val="00A7245E"/>
    <w:rsid w:val="00A83D46"/>
    <w:rsid w:val="00AB3565"/>
    <w:rsid w:val="00DC5E90"/>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0A18A"/>
  <w15:chartTrackingRefBased/>
  <w15:docId w15:val="{CF9D296E-DD03-4643-A631-B7852724B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45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245E"/>
    <w:rPr>
      <w:color w:val="0563C1" w:themeColor="hyperlink"/>
      <w:u w:val="single"/>
    </w:rPr>
  </w:style>
  <w:style w:type="character" w:styleId="CommentReference">
    <w:name w:val="annotation reference"/>
    <w:basedOn w:val="DefaultParagraphFont"/>
    <w:uiPriority w:val="99"/>
    <w:semiHidden/>
    <w:unhideWhenUsed/>
    <w:rsid w:val="006D58B3"/>
    <w:rPr>
      <w:sz w:val="16"/>
      <w:szCs w:val="16"/>
    </w:rPr>
  </w:style>
  <w:style w:type="paragraph" w:styleId="CommentText">
    <w:name w:val="annotation text"/>
    <w:basedOn w:val="Normal"/>
    <w:link w:val="CommentTextChar"/>
    <w:uiPriority w:val="99"/>
    <w:unhideWhenUsed/>
    <w:rsid w:val="006D58B3"/>
    <w:pPr>
      <w:spacing w:line="240" w:lineRule="auto"/>
    </w:pPr>
    <w:rPr>
      <w:sz w:val="20"/>
      <w:szCs w:val="20"/>
    </w:rPr>
  </w:style>
  <w:style w:type="character" w:customStyle="1" w:styleId="CommentTextChar">
    <w:name w:val="Comment Text Char"/>
    <w:basedOn w:val="DefaultParagraphFont"/>
    <w:link w:val="CommentText"/>
    <w:uiPriority w:val="99"/>
    <w:rsid w:val="006D58B3"/>
    <w:rPr>
      <w:sz w:val="20"/>
      <w:szCs w:val="20"/>
    </w:rPr>
  </w:style>
  <w:style w:type="paragraph" w:styleId="CommentSubject">
    <w:name w:val="annotation subject"/>
    <w:basedOn w:val="CommentText"/>
    <w:next w:val="CommentText"/>
    <w:link w:val="CommentSubjectChar"/>
    <w:uiPriority w:val="99"/>
    <w:semiHidden/>
    <w:unhideWhenUsed/>
    <w:rsid w:val="006D58B3"/>
    <w:rPr>
      <w:b/>
      <w:bCs/>
    </w:rPr>
  </w:style>
  <w:style w:type="character" w:customStyle="1" w:styleId="CommentSubjectChar">
    <w:name w:val="Comment Subject Char"/>
    <w:basedOn w:val="CommentTextChar"/>
    <w:link w:val="CommentSubject"/>
    <w:uiPriority w:val="99"/>
    <w:semiHidden/>
    <w:rsid w:val="006D58B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3686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gareth.terry@aut.ac.nz" TargetMode="External"/><Relationship Id="rId5" Type="http://schemas.openxmlformats.org/officeDocument/2006/relationships/hyperlink" Target="mailto:joanna.fadyl@aut.ac.nz" TargetMode="External"/><Relationship Id="rId4" Type="http://schemas.openxmlformats.org/officeDocument/2006/relationships/hyperlink" Target="mailto:lisa_mcaulay@hotmail.com" TargetMode="Externa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AA9CDF12A7A4B1D94184D7A1F34617A"/>
        <w:category>
          <w:name w:val="General"/>
          <w:gallery w:val="placeholder"/>
        </w:category>
        <w:types>
          <w:type w:val="bbPlcHdr"/>
        </w:types>
        <w:behaviors>
          <w:behavior w:val="content"/>
        </w:behaviors>
        <w:guid w:val="{AD22678D-781E-40BF-96A3-55BC440B2438}"/>
      </w:docPartPr>
      <w:docPartBody>
        <w:p w:rsidR="00AF792F" w:rsidRDefault="00785B35" w:rsidP="00785B35">
          <w:pPr>
            <w:pStyle w:val="2AA9CDF12A7A4B1D94184D7A1F34617A"/>
          </w:pPr>
          <w:r>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dugi">
    <w:panose1 w:val="020B0604020202020204"/>
    <w:charset w:val="00"/>
    <w:family w:val="swiss"/>
    <w:pitch w:val="variable"/>
    <w:sig w:usb0="80000003" w:usb1="02000000" w:usb2="00003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B35"/>
    <w:rsid w:val="001172DC"/>
    <w:rsid w:val="00447217"/>
    <w:rsid w:val="00550260"/>
    <w:rsid w:val="00785B35"/>
    <w:rsid w:val="00803D60"/>
    <w:rsid w:val="00A238C4"/>
    <w:rsid w:val="00AF792F"/>
    <w:rsid w:val="00CC496D"/>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NZ" w:eastAsia="en-N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5B35"/>
  </w:style>
  <w:style w:type="paragraph" w:customStyle="1" w:styleId="2AA9CDF12A7A4B1D94184D7A1F34617A">
    <w:name w:val="2AA9CDF12A7A4B1D94184D7A1F34617A"/>
    <w:rsid w:val="00785B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18</Pages>
  <Words>7620</Words>
  <Characters>43435</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McAulay</dc:creator>
  <cp:keywords/>
  <dc:description/>
  <cp:lastModifiedBy>Joanna Fadyl</cp:lastModifiedBy>
  <cp:revision>2</cp:revision>
  <dcterms:created xsi:type="dcterms:W3CDTF">2025-06-17T01:30:00Z</dcterms:created>
  <dcterms:modified xsi:type="dcterms:W3CDTF">2025-06-17T01:30:00Z</dcterms:modified>
</cp:coreProperties>
</file>