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F55C62" w14:textId="1AB24DDC" w:rsidR="00BF39D0" w:rsidRDefault="00BF39D0" w:rsidP="00BF39D0">
      <w:pPr>
        <w:pStyle w:val="Heading1"/>
      </w:pPr>
      <w:r>
        <w:t xml:space="preserve">Psychosocial care in DHB-based stroke services in Aotearoa: A survey of current practice  </w:t>
      </w:r>
    </w:p>
    <w:p w14:paraId="4561C3F1" w14:textId="52A6D848" w:rsidR="0060439D" w:rsidRDefault="0060439D" w:rsidP="0060439D"/>
    <w:p w14:paraId="65C412ED" w14:textId="35AD51DF" w:rsidR="0060439D" w:rsidRDefault="0060439D" w:rsidP="0060439D">
      <w:r>
        <w:t xml:space="preserve">Type of manuscript: </w:t>
      </w:r>
      <w:r>
        <w:tab/>
        <w:t>Original article</w:t>
      </w:r>
    </w:p>
    <w:p w14:paraId="657BEE91" w14:textId="77777777" w:rsidR="0060439D" w:rsidRDefault="0060439D" w:rsidP="0060439D"/>
    <w:p w14:paraId="6C2A5347" w14:textId="687B83CB" w:rsidR="0060439D" w:rsidRDefault="0060439D" w:rsidP="0060439D">
      <w:r>
        <w:t xml:space="preserve">Author list: </w:t>
      </w:r>
      <w:r>
        <w:tab/>
      </w:r>
      <w:r>
        <w:tab/>
        <w:t>Felicity A.S. Bright</w:t>
      </w:r>
    </w:p>
    <w:p w14:paraId="1337C50D" w14:textId="4A3FE8C1" w:rsidR="0060439D" w:rsidRDefault="0060439D" w:rsidP="0060439D">
      <w:r>
        <w:tab/>
      </w:r>
      <w:r>
        <w:tab/>
      </w:r>
      <w:r>
        <w:tab/>
        <w:t>John Davison</w:t>
      </w:r>
    </w:p>
    <w:p w14:paraId="10D12050" w14:textId="16A88B04" w:rsidR="0060439D" w:rsidRDefault="0060439D" w:rsidP="0060439D">
      <w:r>
        <w:tab/>
      </w:r>
      <w:r>
        <w:tab/>
      </w:r>
      <w:r>
        <w:tab/>
        <w:t>Ginny Abernethy</w:t>
      </w:r>
    </w:p>
    <w:p w14:paraId="5AE9D9DD" w14:textId="5A62D832" w:rsidR="0060439D" w:rsidRDefault="0060439D" w:rsidP="0060439D"/>
    <w:p w14:paraId="2A1DE180" w14:textId="296F2A44" w:rsidR="00C7246E" w:rsidRPr="00C7246E" w:rsidRDefault="00C7246E" w:rsidP="00C7246E">
      <w:pPr>
        <w:spacing w:after="12"/>
        <w:ind w:left="2160" w:hanging="2165"/>
        <w:rPr>
          <w:bCs/>
        </w:rPr>
      </w:pPr>
      <w:r w:rsidRPr="00C7246E">
        <w:rPr>
          <w:bCs/>
        </w:rPr>
        <w:t xml:space="preserve">Author information: </w:t>
      </w:r>
      <w:r w:rsidRPr="00C7246E">
        <w:rPr>
          <w:bCs/>
        </w:rPr>
        <w:tab/>
        <w:t>Felicity Bright, Speech-language Therapist and Senior Lecturer in Rehabilitation, Auckland University of Technology</w:t>
      </w:r>
    </w:p>
    <w:p w14:paraId="5760C02B" w14:textId="77777777" w:rsidR="00C7246E" w:rsidRPr="00C7246E" w:rsidRDefault="00C7246E" w:rsidP="00C7246E">
      <w:pPr>
        <w:spacing w:after="12"/>
        <w:ind w:left="2160" w:firstLine="5"/>
        <w:rPr>
          <w:bCs/>
        </w:rPr>
      </w:pPr>
      <w:r w:rsidRPr="00C7246E">
        <w:rPr>
          <w:bCs/>
        </w:rPr>
        <w:t xml:space="preserve">John Davison, Consultant Clinical Neuropsychologist and Service Lead, Community Rehabilitation, </w:t>
      </w:r>
      <w:proofErr w:type="spellStart"/>
      <w:r w:rsidRPr="00C7246E">
        <w:rPr>
          <w:bCs/>
        </w:rPr>
        <w:t>Whatu</w:t>
      </w:r>
      <w:proofErr w:type="spellEnd"/>
      <w:r w:rsidRPr="00C7246E">
        <w:rPr>
          <w:bCs/>
        </w:rPr>
        <w:t xml:space="preserve"> Ora Te </w:t>
      </w:r>
      <w:proofErr w:type="spellStart"/>
      <w:r w:rsidRPr="00C7246E">
        <w:rPr>
          <w:bCs/>
        </w:rPr>
        <w:t>Toka</w:t>
      </w:r>
      <w:proofErr w:type="spellEnd"/>
      <w:r w:rsidRPr="00C7246E">
        <w:rPr>
          <w:bCs/>
        </w:rPr>
        <w:t xml:space="preserve"> </w:t>
      </w:r>
      <w:proofErr w:type="spellStart"/>
      <w:r w:rsidRPr="00C7246E">
        <w:rPr>
          <w:bCs/>
        </w:rPr>
        <w:t>Tumai</w:t>
      </w:r>
      <w:proofErr w:type="spellEnd"/>
      <w:r w:rsidRPr="00C7246E">
        <w:rPr>
          <w:bCs/>
        </w:rPr>
        <w:t xml:space="preserve"> Auckland</w:t>
      </w:r>
    </w:p>
    <w:p w14:paraId="35B91534" w14:textId="77777777" w:rsidR="00C7246E" w:rsidRPr="00C7246E" w:rsidRDefault="00C7246E" w:rsidP="00C7246E">
      <w:pPr>
        <w:spacing w:after="12"/>
        <w:ind w:left="1435" w:firstLine="725"/>
        <w:rPr>
          <w:bCs/>
        </w:rPr>
      </w:pPr>
      <w:r w:rsidRPr="00C7246E">
        <w:rPr>
          <w:bCs/>
        </w:rPr>
        <w:t xml:space="preserve">Ginny Abernethy, Co-ordinator, National Stroke Network. </w:t>
      </w:r>
    </w:p>
    <w:p w14:paraId="14D35A1D" w14:textId="79A2372E" w:rsidR="00C7246E" w:rsidRPr="00C7246E" w:rsidRDefault="00C7246E" w:rsidP="0060439D">
      <w:pPr>
        <w:rPr>
          <w:bCs/>
        </w:rPr>
      </w:pPr>
    </w:p>
    <w:p w14:paraId="56603039" w14:textId="77777777" w:rsidR="00C7246E" w:rsidRDefault="00C7246E" w:rsidP="00C7246E">
      <w:pPr>
        <w:spacing w:after="0"/>
        <w:ind w:left="1435" w:hanging="1440"/>
      </w:pPr>
      <w:r w:rsidRPr="00C7246E">
        <w:rPr>
          <w:bCs/>
        </w:rPr>
        <w:t xml:space="preserve">Corresponding author: </w:t>
      </w:r>
      <w:r w:rsidRPr="00C7246E">
        <w:rPr>
          <w:bCs/>
        </w:rPr>
        <w:tab/>
        <w:t>Dr</w:t>
      </w:r>
      <w:r>
        <w:t xml:space="preserve"> Felicity Bright</w:t>
      </w:r>
    </w:p>
    <w:p w14:paraId="205378DC" w14:textId="77777777" w:rsidR="00C7246E" w:rsidRDefault="00C7246E" w:rsidP="00C7246E">
      <w:pPr>
        <w:spacing w:after="0"/>
        <w:ind w:left="1440" w:firstLine="720"/>
      </w:pPr>
      <w:r>
        <w:t>School of Clinical Sciences</w:t>
      </w:r>
    </w:p>
    <w:p w14:paraId="0C9AAFC2" w14:textId="77777777" w:rsidR="00C7246E" w:rsidRDefault="00C7246E" w:rsidP="00C7246E">
      <w:pPr>
        <w:spacing w:after="0"/>
        <w:ind w:left="2160"/>
      </w:pPr>
      <w:r>
        <w:t>Auckland University of Technology</w:t>
      </w:r>
    </w:p>
    <w:p w14:paraId="65C5CBF5" w14:textId="77777777" w:rsidR="00C7246E" w:rsidRDefault="00C7246E" w:rsidP="00C7246E">
      <w:pPr>
        <w:spacing w:after="0"/>
        <w:ind w:left="2160"/>
      </w:pPr>
      <w:r>
        <w:t>Private Bag 92006, Auckland 1142</w:t>
      </w:r>
    </w:p>
    <w:p w14:paraId="3C7B3AED" w14:textId="22BA8485" w:rsidR="00C7246E" w:rsidRDefault="00C7246E" w:rsidP="00C7246E">
      <w:pPr>
        <w:spacing w:after="0"/>
        <w:ind w:left="2160"/>
      </w:pPr>
      <w:r>
        <w:t xml:space="preserve">Email: </w:t>
      </w:r>
      <w:hyperlink r:id="rId7" w:history="1">
        <w:r w:rsidRPr="004D630F">
          <w:rPr>
            <w:rStyle w:val="Hyperlink"/>
          </w:rPr>
          <w:t>felicity.bright@aut.ac.nz</w:t>
        </w:r>
      </w:hyperlink>
      <w:r>
        <w:t xml:space="preserve"> </w:t>
      </w:r>
    </w:p>
    <w:p w14:paraId="221756D5" w14:textId="6A644B02" w:rsidR="00C7246E" w:rsidRDefault="00C7246E" w:rsidP="00C7246E">
      <w:pPr>
        <w:spacing w:after="0"/>
        <w:ind w:left="2160"/>
      </w:pPr>
      <w:r>
        <w:t>Phone: 09 921 9999 x7097</w:t>
      </w:r>
    </w:p>
    <w:p w14:paraId="5F2BE5E8" w14:textId="77777777" w:rsidR="00C7246E" w:rsidRDefault="00C7246E" w:rsidP="0060439D"/>
    <w:p w14:paraId="1D0CC9DD" w14:textId="7CE4A5CF" w:rsidR="006E510E" w:rsidRDefault="006E510E" w:rsidP="0060439D">
      <w:r>
        <w:t xml:space="preserve">Date of draft: </w:t>
      </w:r>
      <w:r>
        <w:tab/>
      </w:r>
      <w:r>
        <w:tab/>
        <w:t>9 January 2023</w:t>
      </w:r>
    </w:p>
    <w:p w14:paraId="324F058D" w14:textId="41ED6837" w:rsidR="009D780A" w:rsidRPr="00085025" w:rsidRDefault="002E104E" w:rsidP="0060439D">
      <w:pPr>
        <w:rPr>
          <w:color w:val="000000" w:themeColor="text1"/>
        </w:rPr>
      </w:pPr>
      <w:r w:rsidRPr="00085025">
        <w:rPr>
          <w:color w:val="000000" w:themeColor="text1"/>
        </w:rPr>
        <w:t>Date of revision</w:t>
      </w:r>
      <w:r w:rsidR="00085025" w:rsidRPr="00085025">
        <w:rPr>
          <w:color w:val="000000" w:themeColor="text1"/>
        </w:rPr>
        <w:t>s</w:t>
      </w:r>
      <w:r w:rsidRPr="00085025">
        <w:rPr>
          <w:color w:val="000000" w:themeColor="text1"/>
        </w:rPr>
        <w:t xml:space="preserve">: </w:t>
      </w:r>
      <w:r w:rsidRPr="00085025">
        <w:rPr>
          <w:color w:val="000000" w:themeColor="text1"/>
        </w:rPr>
        <w:tab/>
        <w:t>7 February 2023</w:t>
      </w:r>
      <w:r w:rsidR="00085025" w:rsidRPr="00085025">
        <w:rPr>
          <w:color w:val="000000" w:themeColor="text1"/>
        </w:rPr>
        <w:t>, 1</w:t>
      </w:r>
      <w:r w:rsidR="009D780A" w:rsidRPr="00085025">
        <w:rPr>
          <w:color w:val="000000" w:themeColor="text1"/>
        </w:rPr>
        <w:t>0 March 2023</w:t>
      </w:r>
    </w:p>
    <w:p w14:paraId="41BD4E3F" w14:textId="77777777" w:rsidR="00C7246E" w:rsidRDefault="00C7246E" w:rsidP="00C7246E">
      <w:pPr>
        <w:spacing w:after="12"/>
        <w:ind w:left="-5"/>
        <w:rPr>
          <w:b/>
        </w:rPr>
      </w:pPr>
    </w:p>
    <w:p w14:paraId="602AC6BE" w14:textId="77777777" w:rsidR="00C7246E" w:rsidRDefault="00C7246E" w:rsidP="00C7246E">
      <w:pPr>
        <w:ind w:left="-5"/>
      </w:pPr>
    </w:p>
    <w:p w14:paraId="641750AC" w14:textId="77777777" w:rsidR="00C7246E" w:rsidRDefault="00C7246E" w:rsidP="00C7246E">
      <w:pPr>
        <w:spacing w:after="0"/>
        <w:ind w:left="-5"/>
      </w:pPr>
      <w:r>
        <w:rPr>
          <w:b/>
        </w:rPr>
        <w:t>Corresponding author:</w:t>
      </w:r>
      <w:r>
        <w:t xml:space="preserve"> Dr Felicity Bright, School of Clinical Sciences, Auckland University of Technology, Private Bag 92006, Auckland 1142. Email: felicity.bright@aut.ac.nz </w:t>
      </w:r>
    </w:p>
    <w:p w14:paraId="7E73815F" w14:textId="4E9C65A4" w:rsidR="0060439D" w:rsidRPr="0060439D" w:rsidRDefault="0060439D" w:rsidP="0060439D">
      <w:pPr>
        <w:pStyle w:val="Heading2"/>
      </w:pPr>
      <w:r>
        <w:br w:type="column"/>
      </w:r>
      <w:r>
        <w:lastRenderedPageBreak/>
        <w:t>Abstract</w:t>
      </w:r>
    </w:p>
    <w:p w14:paraId="0229E9B5" w14:textId="48BA7CE8" w:rsidR="00BF39D0" w:rsidRDefault="00BF39D0" w:rsidP="00BF39D0">
      <w:r w:rsidRPr="007D11AA">
        <w:rPr>
          <w:b/>
          <w:bCs/>
        </w:rPr>
        <w:t>Aim</w:t>
      </w:r>
      <w:r>
        <w:rPr>
          <w:b/>
          <w:bCs/>
        </w:rPr>
        <w:t xml:space="preserve">. </w:t>
      </w:r>
      <w:r>
        <w:t xml:space="preserve">Stroke has significant psychosocial impacts which contribute to burden for the person with stroke and affect stroke outcomes. The Psychosocial Working Group of the National Stroke Network </w:t>
      </w:r>
      <w:r w:rsidR="009454BE">
        <w:t xml:space="preserve">sought to </w:t>
      </w:r>
      <w:r w:rsidR="007524E9">
        <w:t xml:space="preserve">survey </w:t>
      </w:r>
      <w:r>
        <w:t xml:space="preserve">current practices for assessing and supporting psychosocial needs </w:t>
      </w:r>
      <w:r w:rsidR="009454BE">
        <w:t xml:space="preserve">within DHB-based stroke services </w:t>
      </w:r>
      <w:r>
        <w:t xml:space="preserve">to inform national service delivery initiatives. </w:t>
      </w:r>
    </w:p>
    <w:p w14:paraId="1CF76DBE" w14:textId="3A0EA77B" w:rsidR="00BF39D0" w:rsidRDefault="00BF39D0" w:rsidP="00BF39D0">
      <w:r w:rsidRPr="00FB7224">
        <w:rPr>
          <w:b/>
          <w:bCs/>
        </w:rPr>
        <w:t>Methods.</w:t>
      </w:r>
      <w:r>
        <w:t xml:space="preserve"> The survey was conducted </w:t>
      </w:r>
      <w:r w:rsidR="000302DF">
        <w:t xml:space="preserve">in </w:t>
      </w:r>
      <w:r>
        <w:t>2021. It was distributed to</w:t>
      </w:r>
      <w:r w:rsidR="000302DF">
        <w:t xml:space="preserve"> senior clinicians in all District Health Boards</w:t>
      </w:r>
      <w:r w:rsidR="00AA3E1C">
        <w:t xml:space="preserve"> (DHBs)</w:t>
      </w:r>
      <w:r w:rsidR="009454BE">
        <w:t xml:space="preserve"> via the National Stroke Network</w:t>
      </w:r>
      <w:r>
        <w:t xml:space="preserve">. </w:t>
      </w:r>
    </w:p>
    <w:p w14:paraId="5B39D336" w14:textId="7FE3B719" w:rsidR="00BF39D0" w:rsidRDefault="00BF39D0" w:rsidP="00BF39D0">
      <w:r w:rsidRPr="00FB7224">
        <w:rPr>
          <w:b/>
          <w:bCs/>
        </w:rPr>
        <w:t xml:space="preserve">Results. </w:t>
      </w:r>
      <w:r w:rsidR="00946A82" w:rsidRPr="00946A82">
        <w:t>3</w:t>
      </w:r>
      <w:r w:rsidR="00946A82">
        <w:t>7</w:t>
      </w:r>
      <w:r w:rsidR="00946A82" w:rsidRPr="00946A82">
        <w:t xml:space="preserve"> </w:t>
      </w:r>
      <w:r w:rsidR="00AA3E1C" w:rsidRPr="00946A82">
        <w:t>responses</w:t>
      </w:r>
      <w:r w:rsidR="009454BE">
        <w:t xml:space="preserve"> were received</w:t>
      </w:r>
      <w:r w:rsidR="00AA3E1C" w:rsidRPr="00946A82">
        <w:t xml:space="preserve"> from stroke services</w:t>
      </w:r>
      <w:r w:rsidR="00AA3E1C">
        <w:t xml:space="preserve">, representing </w:t>
      </w:r>
      <w:r w:rsidRPr="000C30B1">
        <w:t>90% of DHBs.</w:t>
      </w:r>
      <w:r>
        <w:t xml:space="preserve"> </w:t>
      </w:r>
      <w:r w:rsidR="000C30B1" w:rsidRPr="000C30B1">
        <w:t>63%</w:t>
      </w:r>
      <w:r w:rsidRPr="000C30B1">
        <w:t xml:space="preserve"> </w:t>
      </w:r>
      <w:r w:rsidR="000C30B1">
        <w:t xml:space="preserve">of services reported some </w:t>
      </w:r>
      <w:r w:rsidRPr="000C30B1">
        <w:t>process for screening for psychosocial needs</w:t>
      </w:r>
      <w:r w:rsidR="000C30B1">
        <w:t xml:space="preserve">. Of these, </w:t>
      </w:r>
      <w:r w:rsidR="007524E9">
        <w:t xml:space="preserve">only </w:t>
      </w:r>
      <w:r w:rsidR="000C30B1">
        <w:t>11% us</w:t>
      </w:r>
      <w:r w:rsidR="00EB349C">
        <w:t xml:space="preserve">ed </w:t>
      </w:r>
      <w:r w:rsidR="000C30B1">
        <w:t>validated screens</w:t>
      </w:r>
      <w:r w:rsidRPr="000C30B1">
        <w:t xml:space="preserve">. </w:t>
      </w:r>
      <w:r w:rsidR="009454BE">
        <w:t xml:space="preserve">Variability in the type of psychosocial support was evident. </w:t>
      </w:r>
      <w:r>
        <w:t>7% of services ha</w:t>
      </w:r>
      <w:r w:rsidR="000C30B1">
        <w:t>d</w:t>
      </w:r>
      <w:r>
        <w:t xml:space="preserve"> routine access to psychology, while 53% c</w:t>
      </w:r>
      <w:r w:rsidR="000C30B1">
        <w:t>ould</w:t>
      </w:r>
      <w:r>
        <w:t xml:space="preserve"> access psychology on referral. </w:t>
      </w:r>
      <w:r w:rsidR="009E78AC">
        <w:t xml:space="preserve">There was limited evidence of specific screening and support processes for </w:t>
      </w:r>
      <w:r>
        <w:t>Māori</w:t>
      </w:r>
      <w:r w:rsidR="009E78AC">
        <w:t xml:space="preserve">, </w:t>
      </w:r>
      <w:r>
        <w:t>Pacific Peoples</w:t>
      </w:r>
      <w:r w:rsidR="009E78AC">
        <w:t xml:space="preserve">, or those with communication impairments. </w:t>
      </w:r>
      <w:r>
        <w:t xml:space="preserve">Respondents </w:t>
      </w:r>
      <w:r w:rsidR="000302DF">
        <w:t xml:space="preserve">identified </w:t>
      </w:r>
      <w:r w:rsidR="00AA3E1C">
        <w:t xml:space="preserve">training and resources needs to enable better psychosocial care. </w:t>
      </w:r>
    </w:p>
    <w:p w14:paraId="5468B082" w14:textId="38A9962A" w:rsidR="00BF39D0" w:rsidRDefault="00BF39D0" w:rsidP="00BF39D0">
      <w:r w:rsidRPr="005F12DF">
        <w:rPr>
          <w:b/>
          <w:bCs/>
        </w:rPr>
        <w:t>Conclusion.</w:t>
      </w:r>
      <w:r>
        <w:t xml:space="preserve"> Stroke services are not consistently meeting national guidelines which require all services have a process for screening for psychosocial needs. This survey has </w:t>
      </w:r>
      <w:r w:rsidR="00AA3E1C">
        <w:t>informed</w:t>
      </w:r>
      <w:r>
        <w:t xml:space="preserve"> a work programme to support psychosocial care practices in stroke services in Aotearoa.</w:t>
      </w:r>
    </w:p>
    <w:p w14:paraId="1333BE89" w14:textId="42AAFF45" w:rsidR="0060439D" w:rsidRDefault="0060439D">
      <w:pPr>
        <w:spacing w:line="259" w:lineRule="auto"/>
        <w:rPr>
          <w:rFonts w:asciiTheme="majorHAnsi" w:eastAsiaTheme="majorEastAsia" w:hAnsiTheme="majorHAnsi" w:cstheme="majorBidi"/>
          <w:color w:val="3E762A" w:themeColor="accent1" w:themeShade="BF"/>
          <w:sz w:val="26"/>
          <w:szCs w:val="26"/>
        </w:rPr>
      </w:pPr>
    </w:p>
    <w:p w14:paraId="1D520449" w14:textId="60F4321F" w:rsidR="00C2259B" w:rsidRDefault="00C2259B" w:rsidP="00C2259B">
      <w:pPr>
        <w:pStyle w:val="Heading2"/>
      </w:pPr>
      <w:r>
        <w:t>Introduction</w:t>
      </w:r>
    </w:p>
    <w:p w14:paraId="6EE6EA49" w14:textId="588D6717" w:rsidR="00BF39D0" w:rsidRDefault="00BF39D0" w:rsidP="00BF39D0">
      <w:r w:rsidRPr="005E3964">
        <w:t>Stroke is increasingly common in Aotearoa</w:t>
      </w:r>
      <w:r w:rsidR="00887CE0">
        <w:t>. It</w:t>
      </w:r>
      <w:r w:rsidRPr="005E3964">
        <w:t xml:space="preserve"> is the third most common cause of death and </w:t>
      </w:r>
      <w:r w:rsidRPr="00085025">
        <w:rPr>
          <w:color w:val="000000" w:themeColor="text1"/>
        </w:rPr>
        <w:t>disability, with around 9,000 New Zealanders being affected by stroke each year</w:t>
      </w:r>
      <w:r w:rsidR="0060439D" w:rsidRPr="00085025">
        <w:rPr>
          <w:color w:val="000000" w:themeColor="text1"/>
        </w:rPr>
        <w:t>.</w:t>
      </w:r>
      <w:r w:rsidRPr="00085025">
        <w:rPr>
          <w:color w:val="000000" w:themeColor="text1"/>
        </w:rPr>
        <w:fldChar w:fldCharType="begin"/>
      </w:r>
      <w:r w:rsidR="00FA7B51" w:rsidRPr="00085025">
        <w:rPr>
          <w:color w:val="000000" w:themeColor="text1"/>
        </w:rPr>
        <w:instrText xml:space="preserve"> ADDIN EN.CITE &lt;EndNote&gt;&lt;Cite&gt;&lt;Author&gt;Ranta&lt;/Author&gt;&lt;Year&gt;2018&lt;/Year&gt;&lt;RecNum&gt;1316&lt;/RecNum&gt;&lt;DisplayText&gt;&lt;style face="superscript"&gt;1&lt;/style&gt;&lt;/DisplayText&gt;&lt;record&gt;&lt;rec-number&gt;1316&lt;/rec-number&gt;&lt;foreign-keys&gt;&lt;key app="EN" db-id="s9ta9afxotpvxjefprrxe2fj2pp5522tp2xs" timestamp="1561605753"&gt;1316&lt;/key&gt;&lt;/foreign-keys&gt;&lt;ref-type name="Journal Article"&gt;17&lt;/ref-type&gt;&lt;contributors&gt;&lt;authors&gt;&lt;author&gt;Ranta, Annemarei&lt;/author&gt;&lt;/authors&gt;&lt;/contributors&gt;&lt;titles&gt;&lt;title&gt;Projected stroke volumes to provide a 10-year direction for New Zealand stroke services&lt;/title&gt;&lt;secondary-title&gt;New Zealand Medical Journal&lt;/secondary-title&gt;&lt;/titles&gt;&lt;periodical&gt;&lt;full-title&gt;New Zealand Medical Journal&lt;/full-title&gt;&lt;abbr-1&gt;N. Z. Med. J.&lt;/abbr-1&gt;&lt;abbr-2&gt;N Z Med J&lt;/abbr-2&gt;&lt;/periodical&gt;&lt;pages&gt;15-28&lt;/pages&gt;&lt;volume&gt;131&lt;/volume&gt;&lt;number&gt;1477&lt;/number&gt;&lt;dates&gt;&lt;year&gt;2018&lt;/year&gt;&lt;/dates&gt;&lt;urls&gt;&lt;/urls&gt;&lt;/record&gt;&lt;/Cite&gt;&lt;/EndNote&gt;</w:instrText>
      </w:r>
      <w:r w:rsidRPr="00085025">
        <w:rPr>
          <w:color w:val="000000" w:themeColor="text1"/>
        </w:rPr>
        <w:fldChar w:fldCharType="separate"/>
      </w:r>
      <w:r w:rsidR="00FA7B51" w:rsidRPr="00085025">
        <w:rPr>
          <w:noProof/>
          <w:color w:val="000000" w:themeColor="text1"/>
          <w:vertAlign w:val="superscript"/>
        </w:rPr>
        <w:t>1</w:t>
      </w:r>
      <w:r w:rsidRPr="00085025">
        <w:rPr>
          <w:color w:val="000000" w:themeColor="text1"/>
        </w:rPr>
        <w:fldChar w:fldCharType="end"/>
      </w:r>
      <w:r w:rsidRPr="00085025">
        <w:rPr>
          <w:color w:val="000000" w:themeColor="text1"/>
        </w:rPr>
        <w:t xml:space="preserve"> Despite </w:t>
      </w:r>
      <w:r w:rsidR="007C5977" w:rsidRPr="00085025">
        <w:rPr>
          <w:color w:val="000000" w:themeColor="text1"/>
        </w:rPr>
        <w:t xml:space="preserve">the </w:t>
      </w:r>
      <w:r w:rsidR="002E104E" w:rsidRPr="00085025">
        <w:rPr>
          <w:color w:val="000000" w:themeColor="text1"/>
        </w:rPr>
        <w:t>incidence</w:t>
      </w:r>
      <w:r w:rsidR="007C5977" w:rsidRPr="00085025">
        <w:rPr>
          <w:color w:val="000000" w:themeColor="text1"/>
        </w:rPr>
        <w:t xml:space="preserve"> of strokes declining, </w:t>
      </w:r>
      <w:r w:rsidRPr="00085025">
        <w:rPr>
          <w:color w:val="000000" w:themeColor="text1"/>
        </w:rPr>
        <w:t xml:space="preserve">as the population ages, the </w:t>
      </w:r>
      <w:r w:rsidR="002E104E" w:rsidRPr="00085025">
        <w:rPr>
          <w:color w:val="000000" w:themeColor="text1"/>
        </w:rPr>
        <w:t>number o</w:t>
      </w:r>
      <w:r w:rsidRPr="00085025">
        <w:rPr>
          <w:color w:val="000000" w:themeColor="text1"/>
        </w:rPr>
        <w:t>f stroke</w:t>
      </w:r>
      <w:r w:rsidR="002E104E" w:rsidRPr="00085025">
        <w:rPr>
          <w:color w:val="000000" w:themeColor="text1"/>
        </w:rPr>
        <w:t>s</w:t>
      </w:r>
      <w:r w:rsidRPr="00085025">
        <w:rPr>
          <w:color w:val="000000" w:themeColor="text1"/>
        </w:rPr>
        <w:t xml:space="preserve"> is anticipated to increase, with a corresponding increase in the </w:t>
      </w:r>
      <w:r w:rsidR="0057162E" w:rsidRPr="00085025">
        <w:rPr>
          <w:color w:val="000000" w:themeColor="text1"/>
        </w:rPr>
        <w:t>number of people living with stroke</w:t>
      </w:r>
      <w:r w:rsidR="0060439D" w:rsidRPr="00085025">
        <w:rPr>
          <w:color w:val="000000" w:themeColor="text1"/>
        </w:rPr>
        <w:t>.</w:t>
      </w:r>
      <w:r w:rsidRPr="00085025">
        <w:rPr>
          <w:color w:val="000000" w:themeColor="text1"/>
        </w:rPr>
        <w:fldChar w:fldCharType="begin"/>
      </w:r>
      <w:r w:rsidR="00FA7B51" w:rsidRPr="00085025">
        <w:rPr>
          <w:color w:val="000000" w:themeColor="text1"/>
        </w:rPr>
        <w:instrText xml:space="preserve"> ADDIN EN.CITE &lt;EndNote&gt;&lt;Cite&gt;&lt;Author&gt;Ranta&lt;/Author&gt;&lt;Year&gt;2018&lt;/Year&gt;&lt;RecNum&gt;1316&lt;/RecNum&gt;&lt;DisplayText&gt;&lt;style face="superscript"&gt;1&lt;/style&gt;&lt;/DisplayText&gt;&lt;record&gt;&lt;rec-number&gt;1316&lt;/rec-number&gt;&lt;foreign-keys&gt;&lt;key app="EN" db-id="s9ta9afxotpvxjefprrxe2fj2pp5522tp2xs" timestamp="1561605753"&gt;1316&lt;/key&gt;&lt;/foreign-keys&gt;&lt;ref-type name="Journal Article"&gt;17&lt;/ref-type&gt;&lt;contributors&gt;&lt;authors&gt;&lt;author&gt;Ranta, Annemarei&lt;/author&gt;&lt;/authors&gt;&lt;/contributors&gt;&lt;titles&gt;&lt;title&gt;Projected stroke volumes to provide a 10-year direction for New Zealand stroke services&lt;/title&gt;&lt;secondary-title&gt;New Zealand Medical Journal&lt;/secondary-title&gt;&lt;/titles&gt;&lt;periodical&gt;&lt;full-title&gt;New Zealand Medical Journal&lt;/full-title&gt;&lt;abbr-1&gt;N. Z. Med. J.&lt;/abbr-1&gt;&lt;abbr-2&gt;N Z Med J&lt;/abbr-2&gt;&lt;/periodical&gt;&lt;pages&gt;15-28&lt;/pages&gt;&lt;volume&gt;131&lt;/volume&gt;&lt;number&gt;1477&lt;/number&gt;&lt;dates&gt;&lt;year&gt;2018&lt;/year&gt;&lt;/dates&gt;&lt;urls&gt;&lt;/urls&gt;&lt;/record&gt;&lt;/Cite&gt;&lt;/EndNote&gt;</w:instrText>
      </w:r>
      <w:r w:rsidRPr="00085025">
        <w:rPr>
          <w:color w:val="000000" w:themeColor="text1"/>
        </w:rPr>
        <w:fldChar w:fldCharType="separate"/>
      </w:r>
      <w:r w:rsidR="00FA7B51" w:rsidRPr="00085025">
        <w:rPr>
          <w:noProof/>
          <w:color w:val="000000" w:themeColor="text1"/>
          <w:vertAlign w:val="superscript"/>
        </w:rPr>
        <w:t>1</w:t>
      </w:r>
      <w:r w:rsidRPr="00085025">
        <w:rPr>
          <w:color w:val="000000" w:themeColor="text1"/>
        </w:rPr>
        <w:fldChar w:fldCharType="end"/>
      </w:r>
      <w:r w:rsidRPr="00085025">
        <w:rPr>
          <w:color w:val="000000" w:themeColor="text1"/>
        </w:rPr>
        <w:t xml:space="preserve"> Many </w:t>
      </w:r>
      <w:r w:rsidR="000472B7" w:rsidRPr="00085025">
        <w:rPr>
          <w:color w:val="000000" w:themeColor="text1"/>
        </w:rPr>
        <w:t xml:space="preserve">people with </w:t>
      </w:r>
      <w:r w:rsidR="002D4C4F" w:rsidRPr="00085025">
        <w:rPr>
          <w:color w:val="000000" w:themeColor="text1"/>
        </w:rPr>
        <w:t>stroke live</w:t>
      </w:r>
      <w:r w:rsidRPr="00085025">
        <w:rPr>
          <w:color w:val="000000" w:themeColor="text1"/>
        </w:rPr>
        <w:t xml:space="preserve"> with on-going psychosocial impacts of stroke</w:t>
      </w:r>
      <w:r w:rsidR="0057162E" w:rsidRPr="00085025">
        <w:rPr>
          <w:color w:val="000000" w:themeColor="text1"/>
        </w:rPr>
        <w:t xml:space="preserve"> which</w:t>
      </w:r>
      <w:r w:rsidR="00052A3B" w:rsidRPr="00085025">
        <w:rPr>
          <w:color w:val="000000" w:themeColor="text1"/>
        </w:rPr>
        <w:t xml:space="preserve"> </w:t>
      </w:r>
      <w:r w:rsidR="000C30B1" w:rsidRPr="00085025">
        <w:rPr>
          <w:color w:val="000000" w:themeColor="text1"/>
        </w:rPr>
        <w:t>affect</w:t>
      </w:r>
      <w:r w:rsidR="00052A3B" w:rsidRPr="00085025">
        <w:rPr>
          <w:color w:val="000000" w:themeColor="text1"/>
        </w:rPr>
        <w:t xml:space="preserve"> </w:t>
      </w:r>
      <w:r w:rsidR="000472B7" w:rsidRPr="00085025">
        <w:rPr>
          <w:color w:val="000000" w:themeColor="text1"/>
        </w:rPr>
        <w:t xml:space="preserve">their </w:t>
      </w:r>
      <w:r w:rsidR="00052A3B" w:rsidRPr="00085025">
        <w:rPr>
          <w:color w:val="000000" w:themeColor="text1"/>
        </w:rPr>
        <w:t xml:space="preserve">quality of life and </w:t>
      </w:r>
      <w:r w:rsidR="00052A3B">
        <w:t>stroke outcomes</w:t>
      </w:r>
      <w:r w:rsidRPr="005E3964">
        <w:t>.</w:t>
      </w:r>
      <w:r w:rsidR="0011729F">
        <w:t xml:space="preserve"> Whilst the term ‘psychosocial</w:t>
      </w:r>
      <w:r w:rsidR="00371D22">
        <w:t xml:space="preserve">’ </w:t>
      </w:r>
      <w:r w:rsidR="0011729F">
        <w:t xml:space="preserve">can be understood </w:t>
      </w:r>
      <w:r w:rsidR="0057162E">
        <w:t>in many</w:t>
      </w:r>
      <w:r w:rsidR="0011729F">
        <w:t xml:space="preserve"> ways, for this work, we use it to refer to the </w:t>
      </w:r>
      <w:r w:rsidR="00911557">
        <w:t xml:space="preserve">psychological, </w:t>
      </w:r>
      <w:proofErr w:type="gramStart"/>
      <w:r w:rsidR="00911557">
        <w:t>social</w:t>
      </w:r>
      <w:proofErr w:type="gramEnd"/>
      <w:r w:rsidR="00911557">
        <w:t xml:space="preserve"> and </w:t>
      </w:r>
      <w:r w:rsidR="003D1365">
        <w:t>emotional</w:t>
      </w:r>
      <w:r w:rsidR="00911557">
        <w:t xml:space="preserve"> </w:t>
      </w:r>
      <w:r w:rsidR="00371D22">
        <w:t>impacts</w:t>
      </w:r>
      <w:r w:rsidR="0011729F">
        <w:t xml:space="preserve"> of stroke. </w:t>
      </w:r>
      <w:r w:rsidR="000472B7">
        <w:t>Ra</w:t>
      </w:r>
      <w:r w:rsidR="008D5166">
        <w:t>tes of psychological diagnoses are high</w:t>
      </w:r>
      <w:r w:rsidR="000472B7">
        <w:t xml:space="preserve"> with o</w:t>
      </w:r>
      <w:r w:rsidR="00052A3B" w:rsidRPr="005E3964">
        <w:t>ne in three stroke survivors experienc</w:t>
      </w:r>
      <w:r w:rsidR="00ED18F4">
        <w:t>ing</w:t>
      </w:r>
      <w:r w:rsidR="00052A3B" w:rsidRPr="005E3964">
        <w:t xml:space="preserve"> depression</w:t>
      </w:r>
      <w:r w:rsidR="00052A3B" w:rsidRPr="005E3964">
        <w:fldChar w:fldCharType="begin"/>
      </w:r>
      <w:r w:rsidR="00FA7B51">
        <w:instrText xml:space="preserve"> ADDIN EN.CITE &lt;EndNote&gt;&lt;Cite&gt;&lt;Author&gt;Guo&lt;/Author&gt;&lt;Year&gt;2021&lt;/Year&gt;&lt;RecNum&gt;1686&lt;/RecNum&gt;&lt;DisplayText&gt;&lt;style face="superscript"&gt;2&lt;/style&gt;&lt;/DisplayText&gt;&lt;record&gt;&lt;rec-number&gt;1686&lt;/rec-number&gt;&lt;foreign-keys&gt;&lt;key app="EN" db-id="s9ta9afxotpvxjefprrxe2fj2pp5522tp2xs" timestamp="1636060241"&gt;1686&lt;/key&gt;&lt;/foreign-keys&gt;&lt;ref-type name="Journal Article"&gt;17&lt;/ref-type&gt;&lt;contributors&gt;&lt;authors&gt;&lt;author&gt;Guo, J.&lt;/author&gt;&lt;author&gt;Wang, J.&lt;/author&gt;&lt;author&gt;Sun, W.&lt;/author&gt;&lt;author&gt;Liu, X.&lt;/author&gt;&lt;/authors&gt;&lt;/contributors&gt;&lt;titles&gt;&lt;title&gt;The advances of post-stroke depression: 2021 update&lt;/title&gt;&lt;secondary-title&gt;Journal of Neurology&lt;/secondary-title&gt;&lt;/titles&gt;&lt;periodical&gt;&lt;full-title&gt;Journal of Neurology&lt;/full-title&gt;&lt;abbr-1&gt;J. Neurol.&lt;/abbr-1&gt;&lt;abbr-2&gt;J Neurol&lt;/abbr-2&gt;&lt;/periodical&gt;&lt;dates&gt;&lt;year&gt;2021&lt;/year&gt;&lt;/dates&gt;&lt;work-type&gt;Review&lt;/work-type&gt;&lt;urls&gt;&lt;related-urls&gt;&lt;url&gt;https://www.scopus.com/inward/record.uri?eid=2-s2.0-85107081196&amp;amp;doi=10.1007%2fs00415-021-10597-4&amp;amp;partnerID=40&amp;amp;md5=245534ca036c9182a802522c734124e1&lt;/url&gt;&lt;/related-urls&gt;&lt;/urls&gt;&lt;electronic-resource-num&gt;10.1007/s00415-021-10597-4&lt;/electronic-resource-num&gt;&lt;remote-database-name&gt;Scopus&lt;/remote-database-name&gt;&lt;/record&gt;&lt;/Cite&gt;&lt;/EndNote&gt;</w:instrText>
      </w:r>
      <w:r w:rsidR="00052A3B" w:rsidRPr="005E3964">
        <w:fldChar w:fldCharType="separate"/>
      </w:r>
      <w:r w:rsidR="00FA7B51" w:rsidRPr="00FA7B51">
        <w:rPr>
          <w:noProof/>
          <w:vertAlign w:val="superscript"/>
        </w:rPr>
        <w:t>2</w:t>
      </w:r>
      <w:r w:rsidR="00052A3B" w:rsidRPr="005E3964">
        <w:fldChar w:fldCharType="end"/>
      </w:r>
      <w:r w:rsidR="00052A3B" w:rsidRPr="005E3964">
        <w:t xml:space="preserve"> and one in five experienc</w:t>
      </w:r>
      <w:r w:rsidR="00ED18F4">
        <w:t>ing</w:t>
      </w:r>
      <w:r w:rsidR="00052A3B" w:rsidRPr="005E3964">
        <w:t xml:space="preserve"> anxiety after stroke</w:t>
      </w:r>
      <w:r w:rsidR="0060439D">
        <w:t>.</w:t>
      </w:r>
      <w:r w:rsidR="00052A3B" w:rsidRPr="005E3964">
        <w:fldChar w:fldCharType="begin"/>
      </w:r>
      <w:r w:rsidR="00FA7B51">
        <w:instrText xml:space="preserve"> ADDIN EN.CITE &lt;EndNote&gt;&lt;Cite&gt;&lt;Author&gt;Knapp&lt;/Author&gt;&lt;Year&gt;2020&lt;/Year&gt;&lt;RecNum&gt;1690&lt;/RecNum&gt;&lt;DisplayText&gt;&lt;style face="superscript"&gt;3&lt;/style&gt;&lt;/DisplayText&gt;&lt;record&gt;&lt;rec-number&gt;1690&lt;/rec-number&gt;&lt;foreign-keys&gt;&lt;key app="EN" db-id="s9ta9afxotpvxjefprrxe2fj2pp5522tp2xs" timestamp="1636060589"&gt;1690&lt;/key&gt;&lt;/foreign-keys&gt;&lt;ref-type name="Journal Article"&gt;17&lt;/ref-type&gt;&lt;contributors&gt;&lt;authors&gt;&lt;author&gt;Knapp, Peter&lt;/author&gt;&lt;author&gt;Dunn-Roberts, Alexander&lt;/author&gt;&lt;author&gt;Sahib, Nimah&lt;/author&gt;&lt;author&gt;Cook, Liz&lt;/author&gt;&lt;author&gt;Astin, Felicity&lt;/author&gt;&lt;author&gt;Kontou, Eirini&lt;/author&gt;&lt;author&gt;Thomas, Shirley A&lt;/author&gt;&lt;/authors&gt;&lt;/contributors&gt;&lt;titles&gt;&lt;title&gt;Frequency of anxiety after stroke: An updated systematic review and meta-analysis of observational studies&lt;/title&gt;&lt;secondary-title&gt;International Journal of Stroke&lt;/secondary-title&gt;&lt;/titles&gt;&lt;periodical&gt;&lt;full-title&gt;International Journal of Stroke&lt;/full-title&gt;&lt;abbr-1&gt;Int. J. Stroke&lt;/abbr-1&gt;&lt;abbr-2&gt;Int J Stroke&lt;/abbr-2&gt;&lt;/periodical&gt;&lt;pages&gt;244-255&lt;/pages&gt;&lt;volume&gt;15&lt;/volume&gt;&lt;number&gt;3&lt;/number&gt;&lt;keywords&gt;&lt;keyword&gt;Acute,chronic disease,countries,epidemiology,methodology,rehabilitation&lt;/keyword&gt;&lt;/keywords&gt;&lt;dates&gt;&lt;year&gt;2020&lt;/year&gt;&lt;/dates&gt;&lt;accession-num&gt;31980004&lt;/accession-num&gt;&lt;urls&gt;&lt;related-urls&gt;&lt;url&gt;https://journals.sagepub.com/doi/abs/10.1177/1747493019896958&lt;/url&gt;&lt;/related-urls&gt;&lt;/urls&gt;&lt;electronic-resource-num&gt;10.1177/1747493019896958&lt;/electronic-resource-num&gt;&lt;/record&gt;&lt;/Cite&gt;&lt;/EndNote&gt;</w:instrText>
      </w:r>
      <w:r w:rsidR="00052A3B" w:rsidRPr="005E3964">
        <w:fldChar w:fldCharType="separate"/>
      </w:r>
      <w:r w:rsidR="00FA7B51" w:rsidRPr="00FA7B51">
        <w:rPr>
          <w:noProof/>
          <w:vertAlign w:val="superscript"/>
        </w:rPr>
        <w:t>3</w:t>
      </w:r>
      <w:r w:rsidR="00052A3B" w:rsidRPr="005E3964">
        <w:fldChar w:fldCharType="end"/>
      </w:r>
      <w:r w:rsidR="00052A3B" w:rsidRPr="005E3964">
        <w:t xml:space="preserve"> These can develop at any time post-stroke, with two-thirds of people with depression developing it at least three months after stroke</w:t>
      </w:r>
      <w:r w:rsidR="00052A3B" w:rsidRPr="005E3964">
        <w:fldChar w:fldCharType="begin"/>
      </w:r>
      <w:r w:rsidR="00FA7B51">
        <w:instrText xml:space="preserve"> ADDIN EN.CITE &lt;EndNote&gt;&lt;Cite&gt;&lt;Author&gt;Ayerbe&lt;/Author&gt;&lt;Year&gt;2013&lt;/Year&gt;&lt;RecNum&gt;1712&lt;/RecNum&gt;&lt;DisplayText&gt;&lt;style face="superscript"&gt;4&lt;/style&gt;&lt;/DisplayText&gt;&lt;record&gt;&lt;rec-number&gt;1712&lt;/rec-number&gt;&lt;foreign-keys&gt;&lt;key app="EN" db-id="s9ta9afxotpvxjefprrxe2fj2pp5522tp2xs" timestamp="1638497152"&gt;1712&lt;/key&gt;&lt;/foreign-keys&gt;&lt;ref-type name="Journal Article"&gt;17&lt;/ref-type&gt;&lt;contributors&gt;&lt;authors&gt;&lt;author&gt;Ayerbe, L.&lt;/author&gt;&lt;author&gt;Ayis, S.&lt;/author&gt;&lt;author&gt;Crichton, S.&lt;/author&gt;&lt;author&gt;Wolfe, C. D.&lt;/author&gt;&lt;author&gt;Rudd, A. G.&lt;/author&gt;&lt;/authors&gt;&lt;/contributors&gt;&lt;auth-address&gt;Division of Health and Social Care Research, King’s College London, London, United Kingdom. luis.ayerbe_garcia-mozon@kcl.ac.uk&lt;/auth-address&gt;&lt;titles&gt;&lt;title&gt;The natural history of depression up to 15 years after stroke: the South London Stroke Register&lt;/title&gt;&lt;secondary-title&gt;Stroke&lt;/secondary-title&gt;&lt;/titles&gt;&lt;periodical&gt;&lt;full-title&gt;Stroke&lt;/full-title&gt;&lt;abbr-1&gt;Stroke&lt;/abbr-1&gt;&lt;abbr-2&gt;Stroke&lt;/abbr-2&gt;&lt;/periodical&gt;&lt;pages&gt;1105-10&lt;/pages&gt;&lt;volume&gt;44&lt;/volume&gt;&lt;number&gt;4&lt;/number&gt;&lt;edition&gt;2013/02/14&lt;/edition&gt;&lt;keywords&gt;&lt;keyword&gt;Aged&lt;/keyword&gt;&lt;keyword&gt;Depression/*complications/epidemiology&lt;/keyword&gt;&lt;keyword&gt;Female&lt;/keyword&gt;&lt;keyword&gt;Follow-Up Studies&lt;/keyword&gt;&lt;keyword&gt;Humans&lt;/keyword&gt;&lt;keyword&gt;Incidence&lt;/keyword&gt;&lt;keyword&gt;London&lt;/keyword&gt;&lt;keyword&gt;Male&lt;/keyword&gt;&lt;keyword&gt;Middle Aged&lt;/keyword&gt;&lt;keyword&gt;Models, Statistical&lt;/keyword&gt;&lt;keyword&gt;Prevalence&lt;/keyword&gt;&lt;keyword&gt;Registries&lt;/keyword&gt;&lt;keyword&gt;Risk Factors&lt;/keyword&gt;&lt;keyword&gt;Stroke/*complications/epidemiology/mortality/*psychology&lt;/keyword&gt;&lt;keyword&gt;Treatment Outcome&lt;/keyword&gt;&lt;keyword&gt;Urban Population&lt;/keyword&gt;&lt;/keywords&gt;&lt;dates&gt;&lt;year&gt;2013&lt;/year&gt;&lt;pub-dates&gt;&lt;date&gt;Apr&lt;/date&gt;&lt;/pub-dates&gt;&lt;/dates&gt;&lt;isbn&gt;0039-2499&lt;/isbn&gt;&lt;accession-num&gt;23404719&lt;/accession-num&gt;&lt;urls&gt;&lt;/urls&gt;&lt;electronic-resource-num&gt;10.1161/strokeaha.111.679340&lt;/electronic-resource-num&gt;&lt;remote-database-provider&gt;NLM&lt;/remote-database-provider&gt;&lt;language&gt;eng&lt;/language&gt;&lt;/record&gt;&lt;/Cite&gt;&lt;/EndNote&gt;</w:instrText>
      </w:r>
      <w:r w:rsidR="00052A3B" w:rsidRPr="005E3964">
        <w:fldChar w:fldCharType="separate"/>
      </w:r>
      <w:r w:rsidR="00FA7B51" w:rsidRPr="00FA7B51">
        <w:rPr>
          <w:noProof/>
          <w:vertAlign w:val="superscript"/>
        </w:rPr>
        <w:t>4</w:t>
      </w:r>
      <w:r w:rsidR="00052A3B" w:rsidRPr="005E3964">
        <w:fldChar w:fldCharType="end"/>
      </w:r>
      <w:r w:rsidR="00052A3B" w:rsidRPr="005E3964">
        <w:t xml:space="preserve">. </w:t>
      </w:r>
      <w:r w:rsidR="00371D22">
        <w:t>R</w:t>
      </w:r>
      <w:r w:rsidR="00052A3B" w:rsidRPr="005E3964">
        <w:t xml:space="preserve">ates are higher in those </w:t>
      </w:r>
      <w:r w:rsidR="00371D22">
        <w:t xml:space="preserve">with </w:t>
      </w:r>
      <w:r w:rsidR="00052A3B" w:rsidRPr="005E3964">
        <w:t>communication impairments</w:t>
      </w:r>
      <w:r w:rsidR="0060439D">
        <w:t>.</w:t>
      </w:r>
      <w:r w:rsidR="002D4C4F">
        <w:fldChar w:fldCharType="begin"/>
      </w:r>
      <w:r w:rsidR="00FA7B51">
        <w:instrText xml:space="preserve"> ADDIN EN.CITE &lt;EndNote&gt;&lt;Cite&gt;&lt;Author&gt;Kristo&lt;/Author&gt;&lt;Year&gt;2022&lt;/Year&gt;&lt;RecNum&gt;1834&lt;/RecNum&gt;&lt;DisplayText&gt;&lt;style face="superscript"&gt;5&lt;/style&gt;&lt;/DisplayText&gt;&lt;record&gt;&lt;rec-number&gt;1834&lt;/rec-number&gt;&lt;foreign-keys&gt;&lt;key app="EN" db-id="s9ta9afxotpvxjefprrxe2fj2pp5522tp2xs" timestamp="1666908627"&gt;1834&lt;/key&gt;&lt;/foreign-keys&gt;&lt;ref-type name="Journal Article"&gt;17&lt;/ref-type&gt;&lt;contributors&gt;&lt;authors&gt;&lt;author&gt;Kristo, Isabella&lt;/author&gt;&lt;author&gt;Mowll, Jane&lt;/author&gt;&lt;/authors&gt;&lt;/contributors&gt;&lt;titles&gt;&lt;title&gt;Voicing the perspectives of stroke survivors with aphasia: A rapid evidence review of post-stroke mental health, screening practices and lived experiences&lt;/title&gt;&lt;secondary-title&gt;Health &amp;amp; Social Care in the Community&lt;/secondary-title&gt;&lt;/titles&gt;&lt;periodical&gt;&lt;full-title&gt;Health &amp;amp; Social Care in the Community&lt;/full-title&gt;&lt;/periodical&gt;&lt;pages&gt;e898-e908&lt;/pages&gt;&lt;volume&gt;30&lt;/volume&gt;&lt;number&gt;4&lt;/number&gt;&lt;dates&gt;&lt;year&gt;2022&lt;/year&gt;&lt;/dates&gt;&lt;isbn&gt;0966-0410&lt;/isbn&gt;&lt;urls&gt;&lt;related-urls&gt;&lt;url&gt;https://onlinelibrary.wiley.com/doi/abs/10.1111/hsc.13694&lt;/url&gt;&lt;/related-urls&gt;&lt;/urls&gt;&lt;electronic-resource-num&gt;https://doi.org/10.1111/hsc.13694&lt;/electronic-resource-num&gt;&lt;/record&gt;&lt;/Cite&gt;&lt;/EndNote&gt;</w:instrText>
      </w:r>
      <w:r w:rsidR="002D4C4F">
        <w:fldChar w:fldCharType="separate"/>
      </w:r>
      <w:r w:rsidR="00FA7B51" w:rsidRPr="00FA7B51">
        <w:rPr>
          <w:noProof/>
          <w:vertAlign w:val="superscript"/>
        </w:rPr>
        <w:t>5</w:t>
      </w:r>
      <w:r w:rsidR="002D4C4F">
        <w:fldChar w:fldCharType="end"/>
      </w:r>
      <w:r w:rsidR="00052A3B">
        <w:t xml:space="preserve"> </w:t>
      </w:r>
      <w:r w:rsidR="00911557">
        <w:t>People experience changes in roles and social networks</w:t>
      </w:r>
      <w:r w:rsidR="0060439D">
        <w:t>.</w:t>
      </w:r>
      <w:r w:rsidR="00911557" w:rsidRPr="005E3964">
        <w:fldChar w:fldCharType="begin"/>
      </w:r>
      <w:r w:rsidR="00FA7B51">
        <w:instrText xml:space="preserve"> ADDIN EN.CITE &lt;EndNote&gt;&lt;Cite&gt;&lt;Author&gt;Azios&lt;/Author&gt;&lt;Year&gt;2021&lt;/Year&gt;&lt;RecNum&gt;1705&lt;/RecNum&gt;&lt;DisplayText&gt;&lt;style face="superscript"&gt;6&lt;/style&gt;&lt;/DisplayText&gt;&lt;record&gt;&lt;rec-number&gt;1705&lt;/rec-number&gt;&lt;foreign-keys&gt;&lt;key app="EN" db-id="s9ta9afxotpvxjefprrxe2fj2pp5522tp2xs" timestamp="1637897379"&gt;1705&lt;/key&gt;&lt;/foreign-keys&gt;&lt;ref-type name="Journal Article"&gt;17&lt;/ref-type&gt;&lt;contributors&gt;&lt;authors&gt;&lt;author&gt;Azios, Jamie H.&lt;/author&gt;&lt;author&gt;Strong, Katie A.&lt;/author&gt;&lt;author&gt;Archer, Brent&lt;/author&gt;&lt;author&gt;Douglas, Natalie F.&lt;/author&gt;&lt;author&gt;Simmons-Mackie, Nina&lt;/author&gt;&lt;author&gt;Worrall, Linda&lt;/author&gt;&lt;/authors&gt;&lt;/contributors&gt;&lt;titles&gt;&lt;title&gt;Friendship matters: a research agenda for aphasia&lt;/title&gt;&lt;secondary-title&gt;Aphasiology&lt;/secondary-title&gt;&lt;/titles&gt;&lt;periodical&gt;&lt;full-title&gt;Aphasiology&lt;/full-title&gt;&lt;/periodical&gt;&lt;pages&gt;1-20&lt;/pages&gt;&lt;dates&gt;&lt;year&gt;2021&lt;/year&gt;&lt;/dates&gt;&lt;publisher&gt;Routledge&lt;/publisher&gt;&lt;isbn&gt;0268-7038&lt;/isbn&gt;&lt;urls&gt;&lt;related-urls&gt;&lt;url&gt;https://doi.org/10.1080/02687038.2021.1873908&lt;/url&gt;&lt;/related-urls&gt;&lt;/urls&gt;&lt;electronic-resource-num&gt;10.1080/02687038.2021.1873908&lt;/electronic-resource-num&gt;&lt;/record&gt;&lt;/Cite&gt;&lt;/EndNote&gt;</w:instrText>
      </w:r>
      <w:r w:rsidR="00911557" w:rsidRPr="005E3964">
        <w:fldChar w:fldCharType="separate"/>
      </w:r>
      <w:r w:rsidR="00FA7B51" w:rsidRPr="00FA7B51">
        <w:rPr>
          <w:noProof/>
          <w:vertAlign w:val="superscript"/>
        </w:rPr>
        <w:t>6</w:t>
      </w:r>
      <w:r w:rsidR="00911557" w:rsidRPr="005E3964">
        <w:fldChar w:fldCharType="end"/>
      </w:r>
      <w:r w:rsidR="0060439D">
        <w:t xml:space="preserve"> </w:t>
      </w:r>
      <w:r w:rsidR="00911557">
        <w:t>Emotional impacts include grief, hopelessness, apathy, personality changes and loss of identity</w:t>
      </w:r>
      <w:r w:rsidR="0060439D">
        <w:t>.</w:t>
      </w:r>
      <w:r w:rsidR="00911557">
        <w:fldChar w:fldCharType="begin"/>
      </w:r>
      <w:r w:rsidR="00FA7B51">
        <w:instrText xml:space="preserve"> ADDIN EN.CITE &lt;EndNote&gt;&lt;Cite&gt;&lt;Author&gt;Ferro&lt;/Author&gt;&lt;Year&gt;2020&lt;/Year&gt;&lt;RecNum&gt;1820&lt;/RecNum&gt;&lt;DisplayText&gt;&lt;style face="superscript"&gt;7, 8&lt;/style&gt;&lt;/DisplayText&gt;&lt;record&gt;&lt;rec-number&gt;1820&lt;/rec-number&gt;&lt;foreign-keys&gt;&lt;key app="EN" db-id="s9ta9afxotpvxjefprrxe2fj2pp5522tp2xs" timestamp="1663292982"&gt;1820&lt;/key&gt;&lt;/foreign-keys&gt;&lt;ref-type name="Journal Article"&gt;17&lt;/ref-type&gt;&lt;contributors&gt;&lt;authors&gt;&lt;author&gt;Ferro, José M&lt;/author&gt;&lt;author&gt;Santos, Ana C&lt;/author&gt;&lt;/authors&gt;&lt;/contributors&gt;&lt;titles&gt;&lt;title&gt;Emotions after stroke: A narrative update&lt;/title&gt;&lt;secondary-title&gt;International Journal of Stroke&lt;/secondary-title&gt;&lt;/titles&gt;&lt;periodical&gt;&lt;full-title&gt;International Journal of Stroke&lt;/full-title&gt;&lt;abbr-1&gt;Int. J. Stroke&lt;/abbr-1&gt;&lt;abbr-2&gt;Int J Stroke&lt;/abbr-2&gt;&lt;/periodical&gt;&lt;pages&gt;256-267&lt;/pages&gt;&lt;volume&gt;15&lt;/volume&gt;&lt;number&gt;3&lt;/number&gt;&lt;keywords&gt;&lt;keyword&gt;Stroke,emotion,fear,sadness,anger,apathy,indifference,empathy,emotionalism,emotional expression&lt;/keyword&gt;&lt;/keywords&gt;&lt;dates&gt;&lt;year&gt;2020&lt;/year&gt;&lt;/dates&gt;&lt;accession-num&gt;31581930&lt;/accession-num&gt;&lt;urls&gt;&lt;related-urls&gt;&lt;url&gt;https://journals.sagepub.com/doi/abs/10.1177/1747493019879662&lt;/url&gt;&lt;/related-urls&gt;&lt;/urls&gt;&lt;electronic-resource-num&gt;10.1177/1747493019879662&lt;/electronic-resource-num&gt;&lt;/record&gt;&lt;/Cite&gt;&lt;Cite&gt;&lt;Author&gt;Ellis-Hill&lt;/Author&gt;&lt;Year&gt;2000&lt;/Year&gt;&lt;RecNum&gt;1011&lt;/RecNum&gt;&lt;record&gt;&lt;rec-number&gt;1011&lt;/rec-number&gt;&lt;foreign-keys&gt;&lt;key app="EN" db-id="s9ta9afxotpvxjefprrxe2fj2pp5522tp2xs" timestamp="1534799342"&gt;1011&lt;/key&gt;&lt;/foreign-keys&gt;&lt;ref-type name="Journal Article"&gt;17&lt;/ref-type&gt;&lt;contributors&gt;&lt;authors&gt;&lt;author&gt;C Ellis-Hill&lt;/author&gt;&lt;author&gt;S Horn&lt;/author&gt;&lt;/authors&gt;&lt;/contributors&gt;&lt;titles&gt;&lt;title&gt;Change in identity and self-concept: A new theoretical approach to recovery following a stroke&lt;/title&gt;&lt;secondary-title&gt;Clinical Rehabilitation&lt;/secondary-title&gt;&lt;/titles&gt;&lt;periodical&gt;&lt;full-title&gt;Clinical Rehabilitation&lt;/full-title&gt;&lt;abbr-1&gt;Clin. Rehabil.&lt;/abbr-1&gt;&lt;abbr-2&gt;Clin Rehabil&lt;/abbr-2&gt;&lt;/periodical&gt;&lt;pages&gt;299-307&lt;/pages&gt;&lt;volume&gt;14&lt;/volume&gt;&lt;number&gt;3&lt;/number&gt;&lt;dates&gt;&lt;year&gt;2000&lt;/year&gt;&lt;/dates&gt;&lt;urls&gt;&lt;/urls&gt;&lt;/record&gt;&lt;/Cite&gt;&lt;/EndNote&gt;</w:instrText>
      </w:r>
      <w:r w:rsidR="00911557">
        <w:fldChar w:fldCharType="separate"/>
      </w:r>
      <w:r w:rsidR="00FA7B51" w:rsidRPr="00FA7B51">
        <w:rPr>
          <w:noProof/>
          <w:vertAlign w:val="superscript"/>
        </w:rPr>
        <w:t>7, 8</w:t>
      </w:r>
      <w:r w:rsidR="00911557">
        <w:fldChar w:fldCharType="end"/>
      </w:r>
      <w:r w:rsidR="00911557">
        <w:t xml:space="preserve"> </w:t>
      </w:r>
      <w:r w:rsidR="00887CE0">
        <w:t>D</w:t>
      </w:r>
      <w:r w:rsidR="00B91F85" w:rsidRPr="005E3964">
        <w:t>epression</w:t>
      </w:r>
      <w:r w:rsidR="00887CE0">
        <w:t xml:space="preserve">, </w:t>
      </w:r>
      <w:r w:rsidR="00B91F85" w:rsidRPr="005E3964">
        <w:t>anxiety</w:t>
      </w:r>
      <w:r w:rsidR="00887CE0">
        <w:t>, and perceived social isolation</w:t>
      </w:r>
      <w:r w:rsidR="008D5166">
        <w:t xml:space="preserve"> are</w:t>
      </w:r>
      <w:r w:rsidR="00B91F85" w:rsidRPr="005E3964">
        <w:t xml:space="preserve"> associated with poorer outcomes after </w:t>
      </w:r>
      <w:r w:rsidR="00B91F85" w:rsidRPr="005E3964">
        <w:lastRenderedPageBreak/>
        <w:t>stroke</w:t>
      </w:r>
      <w:r w:rsidR="00B91F85" w:rsidRPr="005E3964">
        <w:fldChar w:fldCharType="begin">
          <w:fldData xml:space="preserve">PEVuZE5vdGU+PENpdGU+PEF1dGhvcj5LdXRsdWJhZXY8L0F1dGhvcj48WWVhcj4yMDE0PC9ZZWFy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</w:fldData>
        </w:fldChar>
      </w:r>
      <w:r w:rsidR="00FA7B51">
        <w:instrText xml:space="preserve"> ADDIN EN.CITE </w:instrText>
      </w:r>
      <w:r w:rsidR="00FA7B51">
        <w:fldChar w:fldCharType="begin">
          <w:fldData xml:space="preserve">PEVuZE5vdGU+PENpdGU+PEF1dGhvcj5LdXRsdWJhZXY8L0F1dGhvcj48WWVhcj4yMDE0PC9ZZWFy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</w:fldData>
        </w:fldChar>
      </w:r>
      <w:r w:rsidR="00FA7B51">
        <w:instrText xml:space="preserve"> ADDIN EN.CITE.DATA </w:instrText>
      </w:r>
      <w:r w:rsidR="00FA7B51">
        <w:fldChar w:fldCharType="end"/>
      </w:r>
      <w:r w:rsidR="00B91F85" w:rsidRPr="005E3964">
        <w:fldChar w:fldCharType="separate"/>
      </w:r>
      <w:r w:rsidR="00FA7B51" w:rsidRPr="00FA7B51">
        <w:rPr>
          <w:noProof/>
          <w:vertAlign w:val="superscript"/>
        </w:rPr>
        <w:t>9-11</w:t>
      </w:r>
      <w:r w:rsidR="00B91F85" w:rsidRPr="005E3964">
        <w:fldChar w:fldCharType="end"/>
      </w:r>
      <w:r w:rsidR="0057162E">
        <w:t xml:space="preserve"> whilst s</w:t>
      </w:r>
      <w:r w:rsidR="00B91F85" w:rsidRPr="005E3964">
        <w:t>ocial support is associated with positive outcomes</w:t>
      </w:r>
      <w:r w:rsidR="0060439D">
        <w:t>.</w:t>
      </w:r>
      <w:r w:rsidR="00B91F85" w:rsidRPr="005E3964">
        <w:fldChar w:fldCharType="begin"/>
      </w:r>
      <w:r w:rsidR="00FA7B51">
        <w:instrText xml:space="preserve"> ADDIN EN.CITE &lt;EndNote&gt;&lt;Cite&gt;&lt;Author&gt;Boden-Albala&lt;/Author&gt;&lt;Year&gt;2005&lt;/Year&gt;&lt;RecNum&gt;1699&lt;/RecNum&gt;&lt;DisplayText&gt;&lt;style face="superscript"&gt;11&lt;/style&gt;&lt;/DisplayText&gt;&lt;record&gt;&lt;rec-number&gt;1699&lt;/rec-number&gt;&lt;foreign-keys&gt;&lt;key app="EN" db-id="s9ta9afxotpvxjefprrxe2fj2pp5522tp2xs" timestamp="1637890798"&gt;1699&lt;/key&gt;&lt;/foreign-keys&gt;&lt;ref-type name="Journal Article"&gt;17&lt;/ref-type&gt;&lt;contributors&gt;&lt;authors&gt;&lt;author&gt;Boden-Albala, B.&lt;/author&gt;&lt;author&gt;Litwak, E.&lt;/author&gt;&lt;author&gt;Elkind, M.S.V.&lt;/author&gt;&lt;author&gt;Rundek, T.&lt;/author&gt;&lt;author&gt;Sacco, R. L.&lt;/author&gt;&lt;/authors&gt;&lt;/contributors&gt;&lt;titles&gt;&lt;title&gt;Social isolation and outcomes post stroke&lt;/title&gt;&lt;secondary-title&gt;Neurology&lt;/secondary-title&gt;&lt;/titles&gt;&lt;periodical&gt;&lt;full-title&gt;Neurology&lt;/full-title&gt;&lt;abbr-1&gt;Neurology&lt;/abbr-1&gt;&lt;abbr-2&gt;Neurology&lt;/abbr-2&gt;&lt;/periodical&gt;&lt;pages&gt;1888-1892&lt;/pages&gt;&lt;volume&gt;64&lt;/volume&gt;&lt;number&gt;11&lt;/number&gt;&lt;dates&gt;&lt;year&gt;2005&lt;/year&gt;&lt;/dates&gt;&lt;urls&gt;&lt;related-urls&gt;&lt;url&gt;https://n.neurology.org/content/neurology/64/11/1888.full.pdf&lt;/url&gt;&lt;/related-urls&gt;&lt;/urls&gt;&lt;electronic-resource-num&gt;10.1212/01.Wnl.0000163510.79351.Af&lt;/electronic-resource-num&gt;&lt;/record&gt;&lt;/Cite&gt;&lt;/EndNote&gt;</w:instrText>
      </w:r>
      <w:r w:rsidR="00B91F85" w:rsidRPr="005E3964">
        <w:fldChar w:fldCharType="separate"/>
      </w:r>
      <w:r w:rsidR="00FA7B51" w:rsidRPr="00FA7B51">
        <w:rPr>
          <w:noProof/>
          <w:vertAlign w:val="superscript"/>
        </w:rPr>
        <w:t>11</w:t>
      </w:r>
      <w:r w:rsidR="00B91F85" w:rsidRPr="005E3964">
        <w:fldChar w:fldCharType="end"/>
      </w:r>
      <w:r w:rsidR="0057162E">
        <w:t xml:space="preserve"> </w:t>
      </w:r>
      <w:r w:rsidR="00B91F85">
        <w:t xml:space="preserve">There are </w:t>
      </w:r>
      <w:r w:rsidR="00B91F85" w:rsidRPr="005E3964">
        <w:t>clear associations between social supports, depression, and quality of life</w:t>
      </w:r>
      <w:r w:rsidR="0060439D">
        <w:t>.</w:t>
      </w:r>
      <w:r w:rsidR="00B91F85" w:rsidRPr="005E3964">
        <w:fldChar w:fldCharType="begin"/>
      </w:r>
      <w:r w:rsidR="00FA7B51">
        <w:instrText xml:space="preserve"> ADDIN EN.CITE &lt;EndNote&gt;&lt;Cite&gt;&lt;Author&gt;Schindel&lt;/Author&gt;&lt;Year&gt;2021&lt;/Year&gt;&lt;RecNum&gt;1713&lt;/RecNum&gt;&lt;DisplayText&gt;&lt;style face="superscript"&gt;12&lt;/style&gt;&lt;/DisplayText&gt;&lt;record&gt;&lt;rec-number&gt;1713&lt;/rec-number&gt;&lt;foreign-keys&gt;&lt;key app="EN" db-id="s9ta9afxotpvxjefprrxe2fj2pp5522tp2xs" timestamp="1638497917"&gt;1713&lt;/key&gt;&lt;/foreign-keys&gt;&lt;ref-type name="Journal Article"&gt;17&lt;/ref-type&gt;&lt;contributors&gt;&lt;authors&gt;&lt;author&gt;Schindel, Daniel&lt;/author&gt;&lt;author&gt;Schneider, Alice&lt;/author&gt;&lt;author&gt;Grittner, Ulrike&lt;/author&gt;&lt;author&gt;Jöbges, Michael&lt;/author&gt;&lt;author&gt;Schenk, Liane&lt;/author&gt;&lt;/authors&gt;&lt;/contributors&gt;&lt;titles&gt;&lt;title&gt;Quality of life after stroke rehabilitation discharge: a 12-month longitudinal study&lt;/title&gt;&lt;secondary-title&gt;Disability and Rehabilitation&lt;/secondary-title&gt;&lt;/titles&gt;&lt;periodical&gt;&lt;full-title&gt;Disability and Rehabilitation&lt;/full-title&gt;&lt;abbr-1&gt;Disabil. Rehabil.&lt;/abbr-1&gt;&lt;abbr-2&gt;Disabil Rehabil&lt;/abbr-2&gt;&lt;abbr-3&gt;Disability &amp;amp; Rehabilitation&lt;/abbr-3&gt;&lt;/periodical&gt;&lt;pages&gt;2332-2341&lt;/pages&gt;&lt;volume&gt;43&lt;/volume&gt;&lt;number&gt;16&lt;/number&gt;&lt;dates&gt;&lt;year&gt;2021&lt;/year&gt;&lt;pub-dates&gt;&lt;date&gt;2021/07/31&lt;/date&gt;&lt;/pub-dates&gt;&lt;/dates&gt;&lt;publisher&gt;Taylor &amp;amp; Francis&lt;/publisher&gt;&lt;isbn&gt;0963-8288&lt;/isbn&gt;&lt;urls&gt;&lt;related-urls&gt;&lt;url&gt;https://doi.org/10.1080/09638288.2019.1699173&lt;/url&gt;&lt;/related-urls&gt;&lt;/urls&gt;&lt;electronic-resource-num&gt;10.1080/09638288.2019.1699173&lt;/electronic-resource-num&gt;&lt;/record&gt;&lt;/Cite&gt;&lt;/EndNote&gt;</w:instrText>
      </w:r>
      <w:r w:rsidR="00B91F85" w:rsidRPr="005E3964">
        <w:fldChar w:fldCharType="separate"/>
      </w:r>
      <w:r w:rsidR="00FA7B51" w:rsidRPr="00FA7B51">
        <w:rPr>
          <w:noProof/>
          <w:vertAlign w:val="superscript"/>
        </w:rPr>
        <w:t>12</w:t>
      </w:r>
      <w:r w:rsidR="00B91F85" w:rsidRPr="005E3964">
        <w:fldChar w:fldCharType="end"/>
      </w:r>
      <w:r w:rsidR="00B91F85" w:rsidRPr="005E3964">
        <w:t xml:space="preserve">  </w:t>
      </w:r>
      <w:r w:rsidRPr="005E3964">
        <w:t>Given that</w:t>
      </w:r>
      <w:r w:rsidR="008D5166">
        <w:t xml:space="preserve"> psychosocial well-being is a priority outcome for people with stroke</w:t>
      </w:r>
      <w:r w:rsidR="0060439D">
        <w:t>,</w:t>
      </w:r>
      <w:r w:rsidR="00516271">
        <w:fldChar w:fldCharType="begin"/>
      </w:r>
      <w:r w:rsidR="00FA7B51">
        <w:instrText xml:space="preserve"> ADDIN EN.CITE &lt;EndNote&gt;&lt;Cite&gt;&lt;Author&gt;Hill&lt;/Author&gt;&lt;Year&gt;2022&lt;/Year&gt;&lt;RecNum&gt;1821&lt;/RecNum&gt;&lt;DisplayText&gt;&lt;style face="superscript"&gt;13&lt;/style&gt;&lt;/DisplayText&gt;&lt;record&gt;&lt;rec-number&gt;1821&lt;/rec-number&gt;&lt;foreign-keys&gt;&lt;key app="EN" db-id="s9ta9afxotpvxjefprrxe2fj2pp5522tp2xs" timestamp="1663293313"&gt;1821&lt;/key&gt;&lt;/foreign-keys&gt;&lt;ref-type name="Journal Article"&gt;17&lt;/ref-type&gt;&lt;contributors&gt;&lt;authors&gt;&lt;author&gt;Hill, Georgina&lt;/author&gt;&lt;author&gt;Regan, Sandra&lt;/author&gt;&lt;author&gt;Francis, Richard&lt;/author&gt;&lt;author&gt;Mead, Gillian&lt;/author&gt;&lt;author&gt;Thomas, Shirley&lt;/author&gt;&lt;author&gt;Al-Shahi Salman, Rustam&lt;/author&gt;&lt;author&gt;Roffe, Christine&lt;/author&gt;&lt;author&gt;Pollock, Alex&lt;/author&gt;&lt;author&gt;Davenport, Sally&lt;/author&gt;&lt;author&gt;Kontou, Eirini&lt;/author&gt;&lt;author&gt;Chadd, Katie&lt;/author&gt;&lt;author&gt;Hammerbeck, Ulrike&lt;/author&gt;&lt;author&gt;Adebajo, Adewale O.&lt;/author&gt;&lt;author&gt;Lightbody, Catherine Elizabeth&lt;/author&gt;&lt;author&gt;Crow, Jenny&lt;/author&gt;&lt;author&gt;Kennedy, Niamh&lt;/author&gt;&lt;author&gt;Evans, Nicholas&lt;/author&gt;&lt;author&gt;Robinson, Thompson G.&lt;/author&gt;&lt;/authors&gt;&lt;/contributors&gt;&lt;titles&gt;&lt;title&gt;Research priorities to improve stroke outcomes&lt;/title&gt;&lt;secondary-title&gt;The Lancet Neurology&lt;/secondary-title&gt;&lt;/titles&gt;&lt;periodical&gt;&lt;full-title&gt;The Lancet Neurology&lt;/full-title&gt;&lt;/periodical&gt;&lt;pages&gt;312-313&lt;/pages&gt;&lt;volume&gt;21&lt;/volume&gt;&lt;number&gt;4&lt;/number&gt;&lt;dates&gt;&lt;year&gt;2022&lt;/year&gt;&lt;/dates&gt;&lt;publisher&gt;Elsevier&lt;/publisher&gt;&lt;isbn&gt;1474-4422&lt;/isbn&gt;&lt;urls&gt;&lt;related-urls&gt;&lt;url&gt;https://doi.org/10.1016/S1474-4422(22)00044-8&lt;/url&gt;&lt;/related-urls&gt;&lt;/urls&gt;&lt;electronic-resource-num&gt;10.1016/S1474-4422(22)00044-8&lt;/electronic-resource-num&gt;&lt;access-date&gt;2022/09/15&lt;/access-date&gt;&lt;/record&gt;&lt;/Cite&gt;&lt;/EndNote&gt;</w:instrText>
      </w:r>
      <w:r w:rsidR="00516271">
        <w:fldChar w:fldCharType="separate"/>
      </w:r>
      <w:r w:rsidR="00FA7B51" w:rsidRPr="00FA7B51">
        <w:rPr>
          <w:noProof/>
          <w:vertAlign w:val="superscript"/>
        </w:rPr>
        <w:t>13</w:t>
      </w:r>
      <w:r w:rsidR="00516271">
        <w:fldChar w:fldCharType="end"/>
      </w:r>
      <w:r w:rsidR="00516271">
        <w:t xml:space="preserve"> that psychosocial factors </w:t>
      </w:r>
      <w:r w:rsidRPr="005E3964">
        <w:t>are associated with poorer rehabilitation outcomes</w:t>
      </w:r>
      <w:r w:rsidR="00516271" w:rsidRPr="005E3964">
        <w:fldChar w:fldCharType="begin">
          <w:fldData xml:space="preserve">PEVuZE5vdGU+PENpdGU+PEF1dGhvcj5LdXRsdWJhZXY8L0F1dGhvcj48WWVhcj4yMDE0PC9ZZWFy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</w:fldData>
        </w:fldChar>
      </w:r>
      <w:r w:rsidR="00FA7B51">
        <w:instrText xml:space="preserve"> ADDIN EN.CITE </w:instrText>
      </w:r>
      <w:r w:rsidR="00FA7B51">
        <w:fldChar w:fldCharType="begin">
          <w:fldData xml:space="preserve">PEVuZE5vdGU+PENpdGU+PEF1dGhvcj5LdXRsdWJhZXY8L0F1dGhvcj48WWVhcj4yMDE0PC9ZZWFy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</w:fldData>
        </w:fldChar>
      </w:r>
      <w:r w:rsidR="00FA7B51">
        <w:instrText xml:space="preserve"> ADDIN EN.CITE.DATA </w:instrText>
      </w:r>
      <w:r w:rsidR="00FA7B51">
        <w:fldChar w:fldCharType="end"/>
      </w:r>
      <w:r w:rsidR="00516271" w:rsidRPr="005E3964">
        <w:fldChar w:fldCharType="separate"/>
      </w:r>
      <w:r w:rsidR="00FA7B51" w:rsidRPr="00FA7B51">
        <w:rPr>
          <w:noProof/>
          <w:vertAlign w:val="superscript"/>
        </w:rPr>
        <w:t>9-11</w:t>
      </w:r>
      <w:r w:rsidR="00516271" w:rsidRPr="005E3964">
        <w:fldChar w:fldCharType="end"/>
      </w:r>
      <w:r w:rsidR="007449B8">
        <w:t xml:space="preserve"> </w:t>
      </w:r>
      <w:r w:rsidRPr="005E3964">
        <w:t xml:space="preserve">and many </w:t>
      </w:r>
      <w:r w:rsidR="00DC1832">
        <w:t>are</w:t>
      </w:r>
      <w:r w:rsidRPr="005E3964">
        <w:t xml:space="preserve"> modifiable</w:t>
      </w:r>
      <w:r w:rsidR="0060439D">
        <w:t>,</w:t>
      </w:r>
      <w:r w:rsidR="00BA0234">
        <w:fldChar w:fldCharType="begin">
          <w:fldData xml:space="preserve">PEVuZE5vdGU+PENpdGU+PEF1dGhvcj5BbGxpZGE8L0F1dGhvcj48WWVhcj4yMDIwPC9ZZWFyPjxS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</w:fldData>
        </w:fldChar>
      </w:r>
      <w:r w:rsidR="00FA7B51">
        <w:instrText xml:space="preserve"> ADDIN EN.CITE </w:instrText>
      </w:r>
      <w:r w:rsidR="00FA7B51">
        <w:fldChar w:fldCharType="begin">
          <w:fldData xml:space="preserve">PEVuZE5vdGU+PENpdGU+PEF1dGhvcj5BbGxpZGE8L0F1dGhvcj48WWVhcj4yMDIwPC9ZZWFyPjxS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</w:fldData>
        </w:fldChar>
      </w:r>
      <w:r w:rsidR="00FA7B51">
        <w:instrText xml:space="preserve"> ADDIN EN.CITE.DATA </w:instrText>
      </w:r>
      <w:r w:rsidR="00FA7B51">
        <w:fldChar w:fldCharType="end"/>
      </w:r>
      <w:r w:rsidR="00BA0234">
        <w:fldChar w:fldCharType="separate"/>
      </w:r>
      <w:r w:rsidR="00FA7B51" w:rsidRPr="00FA7B51">
        <w:rPr>
          <w:noProof/>
          <w:vertAlign w:val="superscript"/>
        </w:rPr>
        <w:t>14</w:t>
      </w:r>
      <w:r w:rsidR="00BA0234">
        <w:fldChar w:fldCharType="end"/>
      </w:r>
      <w:r w:rsidRPr="005E3964">
        <w:t xml:space="preserve"> it is important to identify impacts early and intervene in a timely manner to </w:t>
      </w:r>
      <w:r w:rsidR="00037642">
        <w:t>facilitate</w:t>
      </w:r>
      <w:r w:rsidRPr="005E3964">
        <w:t xml:space="preserve"> recovery after stroke. </w:t>
      </w:r>
    </w:p>
    <w:p w14:paraId="2BB6ED41" w14:textId="6757E0D0" w:rsidR="00BF39D0" w:rsidRDefault="00F170D5" w:rsidP="00BF39D0">
      <w:r>
        <w:rPr>
          <w:lang w:val="en-AU"/>
        </w:rPr>
        <w:t>I</w:t>
      </w:r>
      <w:r w:rsidR="00BF39D0" w:rsidRPr="005E3964">
        <w:t>n Aotearoa,</w:t>
      </w:r>
      <w:r w:rsidR="000C3899">
        <w:t xml:space="preserve"> research and policy documents have identified that </w:t>
      </w:r>
      <w:r w:rsidR="00BF39D0" w:rsidRPr="005E3964">
        <w:t>psychosocial needs</w:t>
      </w:r>
      <w:r w:rsidR="000C3899">
        <w:t xml:space="preserve"> should be a priority area for services</w:t>
      </w:r>
      <w:r w:rsidR="0060439D">
        <w:t>.</w:t>
      </w:r>
      <w:r w:rsidR="007449B8">
        <w:fldChar w:fldCharType="begin"/>
      </w:r>
      <w:r w:rsidR="00FA7B51">
        <w:instrText xml:space="preserve"> ADDIN EN.CITE &lt;EndNote&gt;&lt;Cite&gt;&lt;Author&gt;Green&lt;/Author&gt;&lt;Year&gt;2018&lt;/Year&gt;&lt;RecNum&gt;1715&lt;/RecNum&gt;&lt;DisplayText&gt;&lt;style face="superscript"&gt;15, 16&lt;/style&gt;&lt;/DisplayText&gt;&lt;record&gt;&lt;rec-number&gt;1715&lt;/rec-number&gt;&lt;foreign-keys&gt;&lt;key app="EN" db-id="s9ta9afxotpvxjefprrxe2fj2pp5522tp2xs" timestamp="1638498127"&gt;1715&lt;/key&gt;&lt;/foreign-keys&gt;&lt;ref-type name="Report"&gt;27&lt;/ref-type&gt;&lt;contributors&gt;&lt;authors&gt;&lt;author&gt;Green, Geoff&lt;/author&gt;&lt;author&gt;Maddula, Mohana&lt;/author&gt;&lt;/authors&gt;&lt;/contributors&gt;&lt;titles&gt;&lt;title&gt;New Zealand Stroke Rehabilitation: A Strategy&lt;/title&gt;&lt;/titles&gt;&lt;dates&gt;&lt;year&gt;2018&lt;/year&gt;&lt;/dates&gt;&lt;pub-location&gt;Wellington, New Zealand&lt;/pub-location&gt;&lt;publisher&gt;National Stroke Network&lt;/publisher&gt;&lt;urls&gt;&lt;related-urls&gt;&lt;url&gt;https://strokenetwork.org.nz/New-Zealand-Stroke-Rehabilitation--A-Strategy&lt;/url&gt;&lt;/related-urls&gt;&lt;/urls&gt;&lt;/record&gt;&lt;/Cite&gt;&lt;Cite&gt;&lt;Author&gt;Theadom&lt;/Author&gt;&lt;Year&gt;2018&lt;/Year&gt;&lt;RecNum&gt;1241&lt;/RecNum&gt;&lt;record&gt;&lt;rec-number&gt;1241&lt;/rec-number&gt;&lt;foreign-keys&gt;&lt;key app="EN" db-id="s9ta9afxotpvxjefprrxe2fj2pp5522tp2xs" timestamp="1552887145"&gt;1241&lt;/key&gt;&lt;/foreign-keys&gt;&lt;ref-type name="Electronic Article"&gt;43&lt;/ref-type&gt;&lt;contributors&gt;&lt;authors&gt;&lt;author&gt;Theadom, Alice&lt;/author&gt;&lt;author&gt;Rutherford, Sandy J.&lt;/author&gt;&lt;author&gt;Kent, Bruce&lt;/author&gt;&lt;author&gt;McPherson, Kathryn M&lt;/author&gt;&lt;/authors&gt;&lt;/contributors&gt;&lt;titles&gt;&lt;title&gt;The process of adjustment over time following stroke: A longitudinal qualitative study&lt;/title&gt;&lt;secondary-title&gt;Neuropsychological Rehabilitation&lt;/secondary-title&gt;&lt;/titles&gt;&lt;periodical&gt;&lt;full-title&gt;Neuropsychological Rehabilitation&lt;/full-title&gt;&lt;abbr-1&gt;Neuropsychol. Rehabil.&lt;/abbr-1&gt;&lt;abbr-2&gt;Neuropsychol Rehabil&lt;/abbr-2&gt;&lt;/periodical&gt;&lt;pages&gt;1-11&lt;/pages&gt;&lt;volume&gt;Feb 25&lt;/volume&gt;&lt;dates&gt;&lt;year&gt;2018&lt;/year&gt;&lt;/dates&gt;&lt;urls&gt;&lt;/urls&gt;&lt;electronic-resource-num&gt;10.1080/09602011.2018.1440609&lt;/electronic-resource-num&gt;&lt;/record&gt;&lt;/Cite&gt;&lt;/EndNote&gt;</w:instrText>
      </w:r>
      <w:r w:rsidR="007449B8">
        <w:fldChar w:fldCharType="separate"/>
      </w:r>
      <w:r w:rsidR="00FA7B51" w:rsidRPr="00FA7B51">
        <w:rPr>
          <w:noProof/>
          <w:vertAlign w:val="superscript"/>
        </w:rPr>
        <w:t>15, 16</w:t>
      </w:r>
      <w:r w:rsidR="007449B8">
        <w:fldChar w:fldCharType="end"/>
      </w:r>
      <w:r w:rsidR="00BF39D0" w:rsidRPr="005E3964">
        <w:t xml:space="preserve"> The National Stroke Network </w:t>
      </w:r>
      <w:r w:rsidR="007449B8">
        <w:t xml:space="preserve">(NSN) </w:t>
      </w:r>
      <w:r w:rsidR="00BF39D0" w:rsidRPr="005E3964">
        <w:t xml:space="preserve">developed a </w:t>
      </w:r>
      <w:r w:rsidR="0057162E" w:rsidRPr="00946A82">
        <w:rPr>
          <w:i/>
          <w:iCs/>
        </w:rPr>
        <w:t>S</w:t>
      </w:r>
      <w:r w:rsidR="00BF39D0" w:rsidRPr="00946A82">
        <w:rPr>
          <w:i/>
          <w:iCs/>
        </w:rPr>
        <w:t xml:space="preserve">troke </w:t>
      </w:r>
      <w:r w:rsidR="0057162E" w:rsidRPr="00946A82">
        <w:rPr>
          <w:i/>
          <w:iCs/>
        </w:rPr>
        <w:t>R</w:t>
      </w:r>
      <w:r w:rsidR="00BF39D0" w:rsidRPr="00946A82">
        <w:rPr>
          <w:i/>
          <w:iCs/>
        </w:rPr>
        <w:t xml:space="preserve">ehabilitation </w:t>
      </w:r>
      <w:r w:rsidR="0057162E" w:rsidRPr="00085025">
        <w:rPr>
          <w:i/>
          <w:iCs/>
          <w:color w:val="000000" w:themeColor="text1"/>
        </w:rPr>
        <w:t>S</w:t>
      </w:r>
      <w:r w:rsidR="00BF39D0" w:rsidRPr="00085025">
        <w:rPr>
          <w:i/>
          <w:iCs/>
          <w:color w:val="000000" w:themeColor="text1"/>
        </w:rPr>
        <w:t xml:space="preserve">trategy </w:t>
      </w:r>
      <w:r w:rsidR="00BF39D0" w:rsidRPr="00085025">
        <w:rPr>
          <w:color w:val="000000" w:themeColor="text1"/>
        </w:rPr>
        <w:t>in 2018 to specify core standards for rehabilitation</w:t>
      </w:r>
      <w:r w:rsidR="0060439D" w:rsidRPr="00085025">
        <w:rPr>
          <w:color w:val="000000" w:themeColor="text1"/>
        </w:rPr>
        <w:t>.</w:t>
      </w:r>
      <w:r w:rsidR="00BF39D0" w:rsidRPr="00085025">
        <w:rPr>
          <w:color w:val="000000" w:themeColor="text1"/>
        </w:rPr>
        <w:fldChar w:fldCharType="begin"/>
      </w:r>
      <w:r w:rsidR="00FA7B51" w:rsidRPr="00085025">
        <w:rPr>
          <w:color w:val="000000" w:themeColor="text1"/>
        </w:rPr>
        <w:instrText xml:space="preserve"> ADDIN EN.CITE &lt;EndNote&gt;&lt;Cite&gt;&lt;Author&gt;Green&lt;/Author&gt;&lt;Year&gt;2018&lt;/Year&gt;&lt;RecNum&gt;1715&lt;/RecNum&gt;&lt;DisplayText&gt;&lt;style face="superscript"&gt;15&lt;/style&gt;&lt;/DisplayText&gt;&lt;record&gt;&lt;rec-number&gt;1715&lt;/rec-number&gt;&lt;foreign-keys&gt;&lt;key app="EN" db-id="s9ta9afxotpvxjefprrxe2fj2pp5522tp2xs" timestamp="1638498127"&gt;1715&lt;/key&gt;&lt;/foreign-keys&gt;&lt;ref-type name="Report"&gt;27&lt;/ref-type&gt;&lt;contributors&gt;&lt;authors&gt;&lt;author&gt;Green, Geoff&lt;/author&gt;&lt;author&gt;Maddula, Mohana&lt;/author&gt;&lt;/authors&gt;&lt;/contributors&gt;&lt;titles&gt;&lt;title&gt;New Zealand Stroke Rehabilitation: A Strategy&lt;/title&gt;&lt;/titles&gt;&lt;dates&gt;&lt;year&gt;2018&lt;/year&gt;&lt;/dates&gt;&lt;pub-location&gt;Wellington, New Zealand&lt;/pub-location&gt;&lt;publisher&gt;National Stroke Network&lt;/publisher&gt;&lt;urls&gt;&lt;related-urls&gt;&lt;url&gt;https://strokenetwork.org.nz/New-Zealand-Stroke-Rehabilitation--A-Strategy&lt;/url&gt;&lt;/related-urls&gt;&lt;/urls&gt;&lt;/record&gt;&lt;/Cite&gt;&lt;/EndNote&gt;</w:instrText>
      </w:r>
      <w:r w:rsidR="00BF39D0" w:rsidRPr="00085025">
        <w:rPr>
          <w:color w:val="000000" w:themeColor="text1"/>
        </w:rPr>
        <w:fldChar w:fldCharType="separate"/>
      </w:r>
      <w:r w:rsidR="00FA7B51" w:rsidRPr="00085025">
        <w:rPr>
          <w:noProof/>
          <w:color w:val="000000" w:themeColor="text1"/>
          <w:vertAlign w:val="superscript"/>
        </w:rPr>
        <w:t>15</w:t>
      </w:r>
      <w:r w:rsidR="00BF39D0" w:rsidRPr="00085025">
        <w:rPr>
          <w:color w:val="000000" w:themeColor="text1"/>
        </w:rPr>
        <w:fldChar w:fldCharType="end"/>
      </w:r>
      <w:r w:rsidR="00BF39D0" w:rsidRPr="00085025">
        <w:rPr>
          <w:color w:val="000000" w:themeColor="text1"/>
        </w:rPr>
        <w:t xml:space="preserve"> </w:t>
      </w:r>
      <w:r w:rsidR="000C3899" w:rsidRPr="00085025">
        <w:rPr>
          <w:color w:val="000000" w:themeColor="text1"/>
        </w:rPr>
        <w:t xml:space="preserve">This requires </w:t>
      </w:r>
      <w:r w:rsidR="00BF39D0" w:rsidRPr="00085025">
        <w:rPr>
          <w:color w:val="000000" w:themeColor="text1"/>
        </w:rPr>
        <w:t>services to “</w:t>
      </w:r>
      <w:r w:rsidR="0057162E" w:rsidRPr="00085025">
        <w:rPr>
          <w:color w:val="000000" w:themeColor="text1"/>
        </w:rPr>
        <w:t>e</w:t>
      </w:r>
      <w:r w:rsidR="00BF39D0" w:rsidRPr="00085025">
        <w:rPr>
          <w:color w:val="000000" w:themeColor="text1"/>
        </w:rPr>
        <w:t>nsure that all patients with suspected psychosocial needs are screened and where needs are identified, are offered appropriate timely interventions”</w:t>
      </w:r>
      <w:r w:rsidR="0060439D" w:rsidRPr="00085025">
        <w:rPr>
          <w:color w:val="000000" w:themeColor="text1"/>
        </w:rPr>
        <w:t>.</w:t>
      </w:r>
      <w:r w:rsidR="00BF39D0" w:rsidRPr="00085025">
        <w:rPr>
          <w:color w:val="000000" w:themeColor="text1"/>
        </w:rPr>
        <w:fldChar w:fldCharType="begin"/>
      </w:r>
      <w:r w:rsidR="00FA7B51" w:rsidRPr="00085025">
        <w:rPr>
          <w:color w:val="000000" w:themeColor="text1"/>
        </w:rPr>
        <w:instrText xml:space="preserve"> ADDIN EN.CITE &lt;EndNote&gt;&lt;Cite&gt;&lt;Author&gt;Green&lt;/Author&gt;&lt;Year&gt;2018&lt;/Year&gt;&lt;RecNum&gt;1715&lt;/RecNum&gt;&lt;DisplayText&gt;&lt;style face="superscript"&gt;15&lt;/style&gt;&lt;/DisplayText&gt;&lt;record&gt;&lt;rec-number&gt;1715&lt;/rec-number&gt;&lt;foreign-keys&gt;&lt;key app="EN" db-id="s9ta9afxotpvxjefprrxe2fj2pp5522tp2xs" timestamp="1638498127"&gt;1715&lt;/key&gt;&lt;/foreign-keys&gt;&lt;ref-type name="Report"&gt;27&lt;/ref-type&gt;&lt;contributors&gt;&lt;authors&gt;&lt;author&gt;Green, Geoff&lt;/author&gt;&lt;author&gt;Maddula, Mohana&lt;/author&gt;&lt;/authors&gt;&lt;/contributors&gt;&lt;titles&gt;&lt;title&gt;New Zealand Stroke Rehabilitation: A Strategy&lt;/title&gt;&lt;/titles&gt;&lt;dates&gt;&lt;year&gt;2018&lt;/year&gt;&lt;/dates&gt;&lt;pub-location&gt;Wellington, New Zealand&lt;/pub-location&gt;&lt;publisher&gt;National Stroke Network&lt;/publisher&gt;&lt;urls&gt;&lt;related-urls&gt;&lt;url&gt;https://strokenetwork.org.nz/New-Zealand-Stroke-Rehabilitation--A-Strategy&lt;/url&gt;&lt;/related-urls&gt;&lt;/urls&gt;&lt;/record&gt;&lt;/Cite&gt;&lt;/EndNote&gt;</w:instrText>
      </w:r>
      <w:r w:rsidR="00BF39D0" w:rsidRPr="00085025">
        <w:rPr>
          <w:color w:val="000000" w:themeColor="text1"/>
        </w:rPr>
        <w:fldChar w:fldCharType="separate"/>
      </w:r>
      <w:r w:rsidR="00FA7B51" w:rsidRPr="00085025">
        <w:rPr>
          <w:noProof/>
          <w:color w:val="000000" w:themeColor="text1"/>
          <w:vertAlign w:val="superscript"/>
        </w:rPr>
        <w:t>15</w:t>
      </w:r>
      <w:r w:rsidR="00BF39D0" w:rsidRPr="00085025">
        <w:rPr>
          <w:color w:val="000000" w:themeColor="text1"/>
        </w:rPr>
        <w:fldChar w:fldCharType="end"/>
      </w:r>
      <w:r w:rsidR="00E513FC" w:rsidRPr="00085025">
        <w:rPr>
          <w:color w:val="000000" w:themeColor="text1"/>
        </w:rPr>
        <w:t xml:space="preserve"> </w:t>
      </w:r>
      <w:r w:rsidR="008967E8" w:rsidRPr="00085025">
        <w:rPr>
          <w:color w:val="000000" w:themeColor="text1"/>
        </w:rPr>
        <w:t xml:space="preserve"> </w:t>
      </w:r>
      <w:r w:rsidR="002E104E" w:rsidRPr="00085025">
        <w:rPr>
          <w:i/>
          <w:iCs/>
          <w:color w:val="000000" w:themeColor="text1"/>
        </w:rPr>
        <w:t xml:space="preserve">Take Action for Stroke Rehabilitation 2020 </w:t>
      </w:r>
      <w:r w:rsidR="00E513FC" w:rsidRPr="00085025">
        <w:rPr>
          <w:color w:val="000000" w:themeColor="text1"/>
        </w:rPr>
        <w:t>was developed to support</w:t>
      </w:r>
      <w:r w:rsidR="0057162E" w:rsidRPr="00085025">
        <w:rPr>
          <w:color w:val="000000" w:themeColor="text1"/>
        </w:rPr>
        <w:t xml:space="preserve"> the enactment of the Strategy</w:t>
      </w:r>
      <w:r w:rsidR="0060439D" w:rsidRPr="00085025">
        <w:rPr>
          <w:color w:val="000000" w:themeColor="text1"/>
        </w:rPr>
        <w:t>,</w:t>
      </w:r>
      <w:r w:rsidR="00E513FC" w:rsidRPr="00085025">
        <w:rPr>
          <w:color w:val="000000" w:themeColor="text1"/>
        </w:rPr>
        <w:fldChar w:fldCharType="begin"/>
      </w:r>
      <w:r w:rsidR="00FA7B51" w:rsidRPr="00085025">
        <w:rPr>
          <w:color w:val="000000" w:themeColor="text1"/>
        </w:rPr>
        <w:instrText xml:space="preserve"> ADDIN EN.CITE &lt;EndNote&gt;&lt;Cite&gt;&lt;Author&gt;National Stroke Network - Rehabilitation Working Group&lt;/Author&gt;&lt;Year&gt;2020&lt;/Year&gt;&lt;RecNum&gt;1714&lt;/RecNum&gt;&lt;DisplayText&gt;&lt;style face="superscript"&gt;17&lt;/style&gt;&lt;/DisplayText&gt;&lt;record&gt;&lt;rec-number&gt;1714&lt;/rec-number&gt;&lt;foreign-keys&gt;&lt;key app="EN" db-id="s9ta9afxotpvxjefprrxe2fj2pp5522tp2xs" timestamp="1638498065"&gt;1714&lt;/key&gt;&lt;/foreign-keys&gt;&lt;ref-type name="Report"&gt;27&lt;/ref-type&gt;&lt;contributors&gt;&lt;authors&gt;&lt;author&gt;National Stroke Network - Rehabilitation Working Group,&lt;/author&gt;&lt;/authors&gt;&lt;/contributors&gt;&lt;titles&gt;&lt;title&gt;Take Action for Stroke Rehabilitation&lt;/title&gt;&lt;/titles&gt;&lt;dates&gt;&lt;year&gt;2020&lt;/year&gt;&lt;/dates&gt;&lt;pub-location&gt;Wellington, New Zealand&lt;/pub-location&gt;&lt;publisher&gt;National Stroke Network&lt;/publisher&gt;&lt;urls&gt;&lt;related-urls&gt;&lt;url&gt;https://cdn.fld.nz/uploads/sites/strokenetwork/files/Rehabilitation_Action_Plan/Stroke_Rehabilitation_Action_Plan_DEC_2020_FINAL.pdf&lt;/url&gt;&lt;/related-urls&gt;&lt;/urls&gt;&lt;/record&gt;&lt;/Cite&gt;&lt;/EndNote&gt;</w:instrText>
      </w:r>
      <w:r w:rsidR="00E513FC" w:rsidRPr="00085025">
        <w:rPr>
          <w:color w:val="000000" w:themeColor="text1"/>
        </w:rPr>
        <w:fldChar w:fldCharType="separate"/>
      </w:r>
      <w:r w:rsidR="00FA7B51" w:rsidRPr="00085025">
        <w:rPr>
          <w:noProof/>
          <w:color w:val="000000" w:themeColor="text1"/>
          <w:vertAlign w:val="superscript"/>
        </w:rPr>
        <w:t>17</w:t>
      </w:r>
      <w:r w:rsidR="00E513FC" w:rsidRPr="00085025">
        <w:rPr>
          <w:color w:val="000000" w:themeColor="text1"/>
        </w:rPr>
        <w:fldChar w:fldCharType="end"/>
      </w:r>
      <w:r w:rsidR="002E104E" w:rsidRPr="00085025">
        <w:rPr>
          <w:color w:val="000000" w:themeColor="text1"/>
        </w:rPr>
        <w:t xml:space="preserve"> and details high level practice recommendations and priorities for action.</w:t>
      </w:r>
      <w:r w:rsidR="002E104E" w:rsidRPr="00085025">
        <w:rPr>
          <w:color w:val="000000" w:themeColor="text1"/>
        </w:rPr>
        <w:fldChar w:fldCharType="begin"/>
      </w:r>
      <w:r w:rsidR="002E104E" w:rsidRPr="00085025">
        <w:rPr>
          <w:color w:val="000000" w:themeColor="text1"/>
        </w:rPr>
        <w:instrText xml:space="preserve"> ADDIN EN.CITE &lt;EndNote&gt;&lt;Cite&gt;&lt;Author&gt;National Stroke Network - Rehabilitation Working Group&lt;/Author&gt;&lt;Year&gt;2020&lt;/Year&gt;&lt;RecNum&gt;1714&lt;/RecNum&gt;&lt;DisplayText&gt;&lt;style face="superscript"&gt;17&lt;/style&gt;&lt;/DisplayText&gt;&lt;record&gt;&lt;rec-number&gt;1714&lt;/rec-number&gt;&lt;foreign-keys&gt;&lt;key app="EN" db-id="s9ta9afxotpvxjefprrxe2fj2pp5522tp2xs" timestamp="1638498065"&gt;1714&lt;/key&gt;&lt;/foreign-keys&gt;&lt;ref-type name="Report"&gt;27&lt;/ref-type&gt;&lt;contributors&gt;&lt;authors&gt;&lt;author&gt;National Stroke Network - Rehabilitation Working Group,&lt;/author&gt;&lt;/authors&gt;&lt;/contributors&gt;&lt;titles&gt;&lt;title&gt;Take Action for Stroke Rehabilitation&lt;/title&gt;&lt;/titles&gt;&lt;dates&gt;&lt;year&gt;2020&lt;/year&gt;&lt;/dates&gt;&lt;pub-location&gt;Wellington, New Zealand&lt;/pub-location&gt;&lt;publisher&gt;National Stroke Network&lt;/publisher&gt;&lt;urls&gt;&lt;related-urls&gt;&lt;url&gt;https://cdn.fld.nz/uploads/sites/strokenetwork/files/Rehabilitation_Action_Plan/Stroke_Rehabilitation_Action_Plan_DEC_2020_FINAL.pdf&lt;/url&gt;&lt;/related-urls&gt;&lt;/urls&gt;&lt;/record&gt;&lt;/Cite&gt;&lt;/EndNote&gt;</w:instrText>
      </w:r>
      <w:r w:rsidR="002E104E" w:rsidRPr="00085025">
        <w:rPr>
          <w:color w:val="000000" w:themeColor="text1"/>
        </w:rPr>
        <w:fldChar w:fldCharType="separate"/>
      </w:r>
      <w:r w:rsidR="002E104E" w:rsidRPr="00085025">
        <w:rPr>
          <w:noProof/>
          <w:color w:val="000000" w:themeColor="text1"/>
          <w:vertAlign w:val="superscript"/>
        </w:rPr>
        <w:t>17</w:t>
      </w:r>
      <w:r w:rsidR="002E104E" w:rsidRPr="00085025">
        <w:rPr>
          <w:color w:val="000000" w:themeColor="text1"/>
        </w:rPr>
        <w:fldChar w:fldCharType="end"/>
      </w:r>
      <w:r w:rsidR="002E104E" w:rsidRPr="00085025">
        <w:rPr>
          <w:color w:val="000000" w:themeColor="text1"/>
        </w:rPr>
        <w:t xml:space="preserve"> With regard to psychosocial screening, it requires services have a documented process or protocol to ensure that </w:t>
      </w:r>
      <w:r w:rsidR="002E104E" w:rsidRPr="00085025">
        <w:rPr>
          <w:i/>
          <w:iCs/>
          <w:color w:val="000000" w:themeColor="text1"/>
        </w:rPr>
        <w:t>all</w:t>
      </w:r>
      <w:r w:rsidR="002E104E" w:rsidRPr="00085025">
        <w:rPr>
          <w:color w:val="000000" w:themeColor="text1"/>
        </w:rPr>
        <w:t xml:space="preserve"> patients are screened for psychosocial needs – which reflects that al</w:t>
      </w:r>
      <w:r w:rsidR="00D24AFC" w:rsidRPr="00085025">
        <w:rPr>
          <w:color w:val="000000" w:themeColor="text1"/>
        </w:rPr>
        <w:t>l</w:t>
      </w:r>
      <w:r w:rsidR="002E104E" w:rsidRPr="00085025">
        <w:rPr>
          <w:color w:val="000000" w:themeColor="text1"/>
        </w:rPr>
        <w:t xml:space="preserve"> people with stroke are likely to have psychosocial needs.</w:t>
      </w:r>
      <w:r w:rsidR="002E104E" w:rsidRPr="00085025">
        <w:rPr>
          <w:color w:val="000000" w:themeColor="text1"/>
        </w:rPr>
        <w:fldChar w:fldCharType="begin"/>
      </w:r>
      <w:r w:rsidR="002E104E" w:rsidRPr="00085025">
        <w:rPr>
          <w:color w:val="000000" w:themeColor="text1"/>
        </w:rPr>
        <w:instrText xml:space="preserve"> ADDIN EN.CITE &lt;EndNote&gt;&lt;Cite&gt;&lt;Author&gt;Lanctôt&lt;/Author&gt;&lt;Year&gt;2020&lt;/Year&gt;&lt;RecNum&gt;1688&lt;/RecNum&gt;&lt;DisplayText&gt;&lt;style face="superscript"&gt;18&lt;/style&gt;&lt;/DisplayText&gt;&lt;record&gt;&lt;rec-number&gt;1688&lt;/rec-number&gt;&lt;foreign-keys&gt;&lt;key app="EN" db-id="s9ta9afxotpvxjefprrxe2fj2pp5522tp2xs" timestamp="1636060402"&gt;1688&lt;/key&gt;&lt;/foreign-keys&gt;&lt;ref-type name="Journal Article"&gt;17&lt;/ref-type&gt;&lt;contributors&gt;&lt;authors&gt;&lt;author&gt;Lanctôt, Krista L&lt;/author&gt;&lt;author&gt;Lindsay, M Patrice&lt;/author&gt;&lt;author&gt;Smith, Eric E&lt;/author&gt;&lt;author&gt;Sahlas, Demetrios J&lt;/author&gt;&lt;author&gt;Foley, Norine&lt;/author&gt;&lt;author&gt;Gubitz, Gord&lt;/author&gt;&lt;author&gt;Austin, Melissa&lt;/author&gt;&lt;author&gt;Ball, Kristyn&lt;/author&gt;&lt;author&gt;Bhogal, Sanjit&lt;/author&gt;&lt;author&gt;Blake, Treena&lt;/author&gt;&lt;author&gt;Herrmann, Nathan&lt;/author&gt;&lt;author&gt;Hogan, David&lt;/author&gt;&lt;author&gt;Khan, Aisha&lt;/author&gt;&lt;author&gt;Longman, Stewart&lt;/author&gt;&lt;author&gt;King, Andrea&lt;/author&gt;&lt;author&gt;Leonard, Carol&lt;/author&gt;&lt;author&gt;Shoniker, Tricia&lt;/author&gt;&lt;author&gt;Taylor, Trudy&lt;/author&gt;&lt;author&gt;Teed, Moira&lt;/author&gt;&lt;author&gt;de Jong, Andrea&lt;/author&gt;&lt;author&gt;Mountain, Anita&lt;/author&gt;&lt;author&gt;Casaubon, Leanne K&lt;/author&gt;&lt;author&gt;Dowlatshahi, Dar&lt;/author&gt;&lt;author&gt;Swartz, Richard H&lt;/author&gt;&lt;/authors&gt;&lt;/contributors&gt;&lt;titles&gt;&lt;title&gt;Canadian Stroke Best Practice Recommendations: Mood, Cognition and Fatigue following Stroke, 6th edition update 2019&lt;/title&gt;&lt;secondary-title&gt;International Journal of Stroke&lt;/secondary-title&gt;&lt;/titles&gt;&lt;periodical&gt;&lt;full-title&gt;International Journal of Stroke&lt;/full-title&gt;&lt;abbr-1&gt;Int. J. Stroke&lt;/abbr-1&gt;&lt;abbr-2&gt;Int J Stroke&lt;/abbr-2&gt;&lt;/periodical&gt;&lt;pages&gt;668-688&lt;/pages&gt;&lt;volume&gt;15&lt;/volume&gt;&lt;number&gt;6&lt;/number&gt;&lt;keywords&gt;&lt;keyword&gt;Stroke,transient ischemic attack,depression,vascular cognitive impairment,fatigue,guidelines&lt;/keyword&gt;&lt;/keywords&gt;&lt;dates&gt;&lt;year&gt;2020&lt;/year&gt;&lt;/dates&gt;&lt;accession-num&gt;31221036&lt;/accession-num&gt;&lt;urls&gt;&lt;related-urls&gt;&lt;url&gt;https://journals.sagepub.com/doi/abs/10.1177/1747493019847334&lt;/url&gt;&lt;/related-urls&gt;&lt;/urls&gt;&lt;electronic-resource-num&gt;10.1177/1747493019847334&lt;/electronic-resource-num&gt;&lt;/record&gt;&lt;/Cite&gt;&lt;/EndNote&gt;</w:instrText>
      </w:r>
      <w:r w:rsidR="002E104E" w:rsidRPr="00085025">
        <w:rPr>
          <w:color w:val="000000" w:themeColor="text1"/>
        </w:rPr>
        <w:fldChar w:fldCharType="separate"/>
      </w:r>
      <w:r w:rsidR="002E104E" w:rsidRPr="00085025">
        <w:rPr>
          <w:noProof/>
          <w:color w:val="000000" w:themeColor="text1"/>
          <w:vertAlign w:val="superscript"/>
        </w:rPr>
        <w:t>18</w:t>
      </w:r>
      <w:r w:rsidR="002E104E" w:rsidRPr="00085025">
        <w:rPr>
          <w:color w:val="000000" w:themeColor="text1"/>
        </w:rPr>
        <w:fldChar w:fldCharType="end"/>
      </w:r>
      <w:r w:rsidR="002E104E" w:rsidRPr="00085025">
        <w:rPr>
          <w:color w:val="000000" w:themeColor="text1"/>
        </w:rPr>
        <w:t xml:space="preserve"> To help services to meet the standards in Take Action for Stroke Rehabilitation, </w:t>
      </w:r>
      <w:r w:rsidR="0057162E" w:rsidRPr="00085025">
        <w:rPr>
          <w:color w:val="000000" w:themeColor="text1"/>
        </w:rPr>
        <w:t xml:space="preserve"> </w:t>
      </w:r>
      <w:r w:rsidR="002E104E" w:rsidRPr="00085025">
        <w:rPr>
          <w:color w:val="000000" w:themeColor="text1"/>
        </w:rPr>
        <w:t xml:space="preserve">a </w:t>
      </w:r>
      <w:r w:rsidR="0057162E" w:rsidRPr="00085025">
        <w:rPr>
          <w:color w:val="000000" w:themeColor="text1"/>
        </w:rPr>
        <w:t>p</w:t>
      </w:r>
      <w:r w:rsidR="00815726" w:rsidRPr="00085025">
        <w:rPr>
          <w:color w:val="000000" w:themeColor="text1"/>
        </w:rPr>
        <w:t xml:space="preserve">sychosocial </w:t>
      </w:r>
      <w:r w:rsidR="00BF39D0" w:rsidRPr="00085025">
        <w:rPr>
          <w:color w:val="000000" w:themeColor="text1"/>
        </w:rPr>
        <w:t>working group established to develop a model of care and produce resources</w:t>
      </w:r>
      <w:r w:rsidR="00887CE0" w:rsidRPr="00085025">
        <w:rPr>
          <w:color w:val="000000" w:themeColor="text1"/>
        </w:rPr>
        <w:t xml:space="preserve"> to support services to</w:t>
      </w:r>
      <w:r w:rsidR="00563939" w:rsidRPr="00085025">
        <w:rPr>
          <w:color w:val="000000" w:themeColor="text1"/>
        </w:rPr>
        <w:t xml:space="preserve"> meet the NSN standard. </w:t>
      </w:r>
      <w:r w:rsidR="00BF39D0" w:rsidRPr="00085025">
        <w:rPr>
          <w:color w:val="000000" w:themeColor="text1"/>
        </w:rPr>
        <w:t>This</w:t>
      </w:r>
      <w:r w:rsidR="00887CE0" w:rsidRPr="00085025">
        <w:rPr>
          <w:color w:val="000000" w:themeColor="text1"/>
        </w:rPr>
        <w:t xml:space="preserve"> working</w:t>
      </w:r>
      <w:r w:rsidR="00BF39D0" w:rsidRPr="00085025">
        <w:rPr>
          <w:color w:val="000000" w:themeColor="text1"/>
        </w:rPr>
        <w:t xml:space="preserve"> group incorporates service providers </w:t>
      </w:r>
      <w:r w:rsidR="00BF39D0" w:rsidRPr="005E3964">
        <w:t>across the continuum of care</w:t>
      </w:r>
      <w:r w:rsidR="00563939">
        <w:t xml:space="preserve"> and</w:t>
      </w:r>
      <w:r w:rsidR="00BF39D0">
        <w:t xml:space="preserve"> </w:t>
      </w:r>
      <w:r w:rsidR="00BF39D0" w:rsidRPr="005E3964">
        <w:t xml:space="preserve">non-governmental organisations, </w:t>
      </w:r>
      <w:r w:rsidR="0057162E">
        <w:t>people living with stroke</w:t>
      </w:r>
      <w:r w:rsidR="00BF39D0" w:rsidRPr="005E3964">
        <w:t xml:space="preserve"> and whānau, and academics. </w:t>
      </w:r>
      <w:r w:rsidR="008967E8">
        <w:t>This paper reports</w:t>
      </w:r>
      <w:r w:rsidR="00563939">
        <w:t xml:space="preserve"> the outcome of the first action of the working group:</w:t>
      </w:r>
      <w:r w:rsidR="008967E8">
        <w:t xml:space="preserve"> a 2021 survey conducted to understand how psychosocial care is </w:t>
      </w:r>
      <w:r w:rsidR="00D11E10">
        <w:t xml:space="preserve">currently </w:t>
      </w:r>
      <w:r w:rsidR="008967E8">
        <w:t xml:space="preserve">provided </w:t>
      </w:r>
      <w:r w:rsidR="00ED18F4">
        <w:t>by</w:t>
      </w:r>
      <w:r w:rsidR="008967E8">
        <w:t xml:space="preserve"> stroke services in Aotearoa. </w:t>
      </w:r>
    </w:p>
    <w:p w14:paraId="23B89E79" w14:textId="77777777" w:rsidR="00BF39D0" w:rsidRPr="005E3964" w:rsidRDefault="00BF39D0" w:rsidP="00BF39D0"/>
    <w:p w14:paraId="7CA442D9" w14:textId="77777777" w:rsidR="00BF39D0" w:rsidRDefault="00BF39D0" w:rsidP="00BF39D0">
      <w:pPr>
        <w:pStyle w:val="Heading2"/>
        <w:ind w:left="-5"/>
      </w:pPr>
      <w:r>
        <w:t xml:space="preserve">Method </w:t>
      </w:r>
    </w:p>
    <w:p w14:paraId="79E79338" w14:textId="791173F9" w:rsidR="005C68B1" w:rsidRDefault="00BF39D0" w:rsidP="005C68B1">
      <w:r w:rsidRPr="00E15BAC">
        <w:t>The purposes of the survey were to</w:t>
      </w:r>
      <w:r w:rsidR="00563939">
        <w:t>: (a)</w:t>
      </w:r>
      <w:r w:rsidRPr="00E15BAC">
        <w:t xml:space="preserve"> collect information on current psychosocial screening and intervention practices</w:t>
      </w:r>
      <w:r w:rsidR="00563939">
        <w:t xml:space="preserve">; and (b) gather clinician and service perspectives on resources needed to </w:t>
      </w:r>
      <w:r w:rsidR="00563939" w:rsidRPr="00085025">
        <w:rPr>
          <w:color w:val="000000" w:themeColor="text1"/>
        </w:rPr>
        <w:t xml:space="preserve">improve psychosocial care. </w:t>
      </w:r>
      <w:r w:rsidRPr="00085025">
        <w:rPr>
          <w:color w:val="000000" w:themeColor="text1"/>
        </w:rPr>
        <w:t xml:space="preserve"> </w:t>
      </w:r>
      <w:r w:rsidR="002E104E" w:rsidRPr="00085025">
        <w:rPr>
          <w:color w:val="000000" w:themeColor="text1"/>
        </w:rPr>
        <w:t>The survey questions are provided in Appendix One</w:t>
      </w:r>
      <w:r w:rsidRPr="00085025">
        <w:rPr>
          <w:color w:val="000000" w:themeColor="text1"/>
        </w:rPr>
        <w:t xml:space="preserve">. The survey was </w:t>
      </w:r>
      <w:r w:rsidRPr="00E15BAC">
        <w:t>designed by the authors</w:t>
      </w:r>
      <w:r w:rsidR="009D1A5B">
        <w:t xml:space="preserve"> before being </w:t>
      </w:r>
      <w:r w:rsidR="00815726">
        <w:t>trial</w:t>
      </w:r>
      <w:r w:rsidR="004D3A06">
        <w:t>l</w:t>
      </w:r>
      <w:r w:rsidR="00815726">
        <w:t>ed with members of the working group</w:t>
      </w:r>
      <w:r w:rsidR="009D1A5B">
        <w:t>; questions were</w:t>
      </w:r>
      <w:r w:rsidR="00815726">
        <w:t xml:space="preserve"> refined after their </w:t>
      </w:r>
      <w:r w:rsidR="00BA2069">
        <w:t>feedback</w:t>
      </w:r>
      <w:r w:rsidR="00815726">
        <w:t xml:space="preserve">. </w:t>
      </w:r>
      <w:r>
        <w:t xml:space="preserve">Within the survey, </w:t>
      </w:r>
      <w:r w:rsidR="005C68B1">
        <w:t>nine questions were asked relating to</w:t>
      </w:r>
      <w:r w:rsidR="00AD2EEA">
        <w:t xml:space="preserve"> six topics</w:t>
      </w:r>
      <w:r w:rsidR="005C68B1">
        <w:t xml:space="preserve">: </w:t>
      </w:r>
    </w:p>
    <w:p w14:paraId="660A9F0C" w14:textId="19F8EEF4" w:rsidR="005C68B1" w:rsidRDefault="005C68B1" w:rsidP="005C68B1">
      <w:pPr>
        <w:pStyle w:val="ListParagraph"/>
        <w:numPr>
          <w:ilvl w:val="0"/>
          <w:numId w:val="7"/>
        </w:numPr>
      </w:pPr>
      <w:r>
        <w:t>Disciplines available</w:t>
      </w:r>
    </w:p>
    <w:p w14:paraId="0AD400B7" w14:textId="0C292C33" w:rsidR="00BF39D0" w:rsidRPr="007058EB" w:rsidRDefault="00BF39D0" w:rsidP="007058EB">
      <w:pPr>
        <w:pStyle w:val="ListParagraph"/>
        <w:numPr>
          <w:ilvl w:val="0"/>
          <w:numId w:val="7"/>
        </w:numPr>
      </w:pPr>
      <w:r w:rsidRPr="007058EB">
        <w:t xml:space="preserve">How psychosocial needs are </w:t>
      </w:r>
      <w:proofErr w:type="gramStart"/>
      <w:r w:rsidRPr="007058EB">
        <w:t>identified</w:t>
      </w:r>
      <w:proofErr w:type="gramEnd"/>
    </w:p>
    <w:p w14:paraId="135E0216" w14:textId="77777777" w:rsidR="00563939" w:rsidRDefault="00BF39D0" w:rsidP="00A557B6">
      <w:pPr>
        <w:pStyle w:val="ListParagraph"/>
        <w:numPr>
          <w:ilvl w:val="0"/>
          <w:numId w:val="7"/>
        </w:numPr>
      </w:pPr>
      <w:r w:rsidRPr="007058EB">
        <w:t xml:space="preserve">Current practices for supporting psychosocial </w:t>
      </w:r>
      <w:proofErr w:type="gramStart"/>
      <w:r w:rsidRPr="007058EB">
        <w:t>needs</w:t>
      </w:r>
      <w:proofErr w:type="gramEnd"/>
    </w:p>
    <w:p w14:paraId="27B80D3F" w14:textId="1882D139" w:rsidR="005C68B1" w:rsidRPr="007058EB" w:rsidRDefault="00563939" w:rsidP="00A557B6">
      <w:pPr>
        <w:pStyle w:val="ListParagraph"/>
        <w:numPr>
          <w:ilvl w:val="0"/>
          <w:numId w:val="7"/>
        </w:numPr>
      </w:pPr>
      <w:r>
        <w:t>R</w:t>
      </w:r>
      <w:r w:rsidR="005C68B1">
        <w:t xml:space="preserve">esources used to support </w:t>
      </w:r>
      <w:proofErr w:type="gramStart"/>
      <w:r w:rsidR="005C68B1">
        <w:t>well-bein</w:t>
      </w:r>
      <w:r w:rsidR="00DC1832">
        <w:t>g</w:t>
      </w:r>
      <w:proofErr w:type="gramEnd"/>
    </w:p>
    <w:p w14:paraId="7456AEB4" w14:textId="2F04E07F" w:rsidR="00BF39D0" w:rsidRDefault="00BF39D0" w:rsidP="007058EB">
      <w:pPr>
        <w:pStyle w:val="ListParagraph"/>
        <w:numPr>
          <w:ilvl w:val="0"/>
          <w:numId w:val="7"/>
        </w:numPr>
      </w:pPr>
      <w:r w:rsidRPr="007058EB">
        <w:t>Services available beyond organised stroke care</w:t>
      </w:r>
    </w:p>
    <w:p w14:paraId="2ABECF8D" w14:textId="77777777" w:rsidR="000472B7" w:rsidRDefault="00563939" w:rsidP="00563939">
      <w:pPr>
        <w:pStyle w:val="ListParagraph"/>
        <w:numPr>
          <w:ilvl w:val="0"/>
          <w:numId w:val="7"/>
        </w:numPr>
      </w:pPr>
      <w:r>
        <w:lastRenderedPageBreak/>
        <w:t xml:space="preserve">Identified resource and training </w:t>
      </w:r>
      <w:proofErr w:type="gramStart"/>
      <w:r>
        <w:t>needs</w:t>
      </w:r>
      <w:proofErr w:type="gramEnd"/>
    </w:p>
    <w:p w14:paraId="6D211606" w14:textId="3D79162C" w:rsidR="00563939" w:rsidRDefault="00BF39D0" w:rsidP="00E72265">
      <w:r>
        <w:t xml:space="preserve">The survey </w:t>
      </w:r>
      <w:r w:rsidRPr="00E15BAC">
        <w:t xml:space="preserve">was circulated to clinical leads across medical, nursing and allied health disciplines using the mailing list of the </w:t>
      </w:r>
      <w:r w:rsidR="000C3899">
        <w:t>N</w:t>
      </w:r>
      <w:r w:rsidRPr="00E15BAC">
        <w:t xml:space="preserve">SN in July 2021. </w:t>
      </w:r>
      <w:r>
        <w:t xml:space="preserve">This included staff from every DHB. </w:t>
      </w:r>
      <w:r w:rsidRPr="00E15BAC">
        <w:t>Recipients were requested to complete the survey (</w:t>
      </w:r>
      <w:r w:rsidR="00CD1595">
        <w:t>online</w:t>
      </w:r>
      <w:r w:rsidRPr="00E15BAC">
        <w:t xml:space="preserve"> via Survey Monkey) with their teams</w:t>
      </w:r>
      <w:r w:rsidR="00CD1595">
        <w:t>;</w:t>
      </w:r>
      <w:r w:rsidR="002F4D9E">
        <w:t xml:space="preserve"> it was suggested that </w:t>
      </w:r>
      <w:r w:rsidR="00CD1595">
        <w:t>it should be</w:t>
      </w:r>
      <w:r w:rsidR="002F4D9E">
        <w:t xml:space="preserve"> completed at a service level (</w:t>
      </w:r>
      <w:proofErr w:type="gramStart"/>
      <w:r w:rsidR="002F4D9E">
        <w:t>e.g.</w:t>
      </w:r>
      <w:proofErr w:type="gramEnd"/>
      <w:r w:rsidR="002F4D9E">
        <w:t xml:space="preserve"> </w:t>
      </w:r>
      <w:r w:rsidR="00887CE0">
        <w:t xml:space="preserve">with one response from </w:t>
      </w:r>
      <w:r w:rsidR="002F4D9E">
        <w:t xml:space="preserve">the acute stroke unit) rather than by multiple </w:t>
      </w:r>
      <w:r w:rsidR="000C3899">
        <w:t>individuals</w:t>
      </w:r>
      <w:r w:rsidR="002F4D9E">
        <w:t xml:space="preserve"> within the service</w:t>
      </w:r>
      <w:r w:rsidRPr="00E15BAC">
        <w:t>.</w:t>
      </w:r>
      <w:r w:rsidR="002F4D9E">
        <w:t xml:space="preserve"> In the instance of multiple services across one DHB, it was suggested that each service should </w:t>
      </w:r>
      <w:r w:rsidR="00CD1595">
        <w:t>provide a response</w:t>
      </w:r>
      <w:r w:rsidR="002F4D9E">
        <w:t xml:space="preserve"> as staffing and care practices and processes may differ across services or sites.</w:t>
      </w:r>
      <w:r w:rsidR="009D1A5B">
        <w:t xml:space="preserve"> </w:t>
      </w:r>
    </w:p>
    <w:p w14:paraId="6884E3AB" w14:textId="0F2FF8F4" w:rsidR="00BF39D0" w:rsidRPr="00B307F8" w:rsidRDefault="00563939" w:rsidP="00E72265">
      <w:r>
        <w:t>D</w:t>
      </w:r>
      <w:r w:rsidR="00B307F8">
        <w:t xml:space="preserve">ata management presented challenges due to </w:t>
      </w:r>
      <w:r w:rsidR="00932CAB">
        <w:t xml:space="preserve">variability in the </w:t>
      </w:r>
      <w:r>
        <w:t>r</w:t>
      </w:r>
      <w:r w:rsidR="00932CAB">
        <w:t>esponses received</w:t>
      </w:r>
      <w:r w:rsidR="00B307F8">
        <w:t>. This reflects</w:t>
      </w:r>
      <w:r w:rsidR="00932CAB">
        <w:t xml:space="preserve"> the different ways stroke services are structured </w:t>
      </w:r>
      <w:r w:rsidR="00C44191">
        <w:t>across</w:t>
      </w:r>
      <w:r w:rsidR="00932CAB">
        <w:t xml:space="preserve"> New Zealand and reflect</w:t>
      </w:r>
      <w:r w:rsidR="00811F75">
        <w:t>s</w:t>
      </w:r>
      <w:r w:rsidR="00932CAB">
        <w:t xml:space="preserve"> </w:t>
      </w:r>
      <w:r w:rsidR="00B307F8">
        <w:t>how each organisation provide</w:t>
      </w:r>
      <w:r w:rsidR="00811F75">
        <w:t>d</w:t>
      </w:r>
      <w:r w:rsidR="00B307F8">
        <w:t xml:space="preserve"> </w:t>
      </w:r>
      <w:r w:rsidR="00C44191">
        <w:t xml:space="preserve">its </w:t>
      </w:r>
      <w:r w:rsidR="00B307F8">
        <w:t>responses. Some DHBs provided one response on behalf of all stroke services (hyperacute, acute, inpatient and community rehabilitation) whilst others provided responses for each service. For the purposes of analysis, if the responses only discussed the continuum and it was not possible to identify what related to each type of service, this was classified as “continuum of care”. When it was possible to identify which responses related to specific services (</w:t>
      </w:r>
      <w:proofErr w:type="gramStart"/>
      <w:r w:rsidR="00B307F8">
        <w:t>e.g.</w:t>
      </w:r>
      <w:proofErr w:type="gramEnd"/>
      <w:r w:rsidR="00B307F8">
        <w:t xml:space="preserve"> acute or inpatient rehabilitation), then the data were analysed with like data. Many DHBs operated hybrid stroke services (</w:t>
      </w:r>
      <w:proofErr w:type="gramStart"/>
      <w:r w:rsidR="00B307F8">
        <w:t>e.g.</w:t>
      </w:r>
      <w:proofErr w:type="gramEnd"/>
      <w:r w:rsidR="00B307F8">
        <w:t xml:space="preserve"> integrated acute care and inpatient rehabilitation); in these instances, data were analysed alongside other acute data </w:t>
      </w:r>
      <w:r w:rsidR="00B307F8">
        <w:rPr>
          <w:i/>
          <w:iCs/>
        </w:rPr>
        <w:t xml:space="preserve">and </w:t>
      </w:r>
      <w:r w:rsidR="00B307F8">
        <w:t xml:space="preserve">inpatient rehabilitation data. </w:t>
      </w:r>
      <w:r w:rsidR="00F208A4">
        <w:t xml:space="preserve">Some responses addressed some, but not all questions. </w:t>
      </w:r>
    </w:p>
    <w:p w14:paraId="4D1EFE4C" w14:textId="6D186E87" w:rsidR="00BF39D0" w:rsidRDefault="00BF39D0" w:rsidP="00BF39D0">
      <w:pPr>
        <w:spacing w:after="121" w:line="239" w:lineRule="auto"/>
        <w:rPr>
          <w:szCs w:val="28"/>
        </w:rPr>
      </w:pPr>
      <w:r>
        <w:rPr>
          <w:szCs w:val="28"/>
        </w:rPr>
        <w:t>Data were analysed using descriptive statistics and content analysis of qualitative response</w:t>
      </w:r>
      <w:r w:rsidR="00140321">
        <w:rPr>
          <w:szCs w:val="28"/>
        </w:rPr>
        <w:t>s</w:t>
      </w:r>
      <w:r>
        <w:rPr>
          <w:szCs w:val="28"/>
        </w:rPr>
        <w:t xml:space="preserve">.  </w:t>
      </w:r>
    </w:p>
    <w:p w14:paraId="390E8805" w14:textId="77777777" w:rsidR="00BF39D0" w:rsidRDefault="00BF39D0" w:rsidP="00BF39D0">
      <w:pPr>
        <w:spacing w:after="121" w:line="239" w:lineRule="auto"/>
        <w:rPr>
          <w:sz w:val="32"/>
          <w:szCs w:val="28"/>
        </w:rPr>
      </w:pPr>
    </w:p>
    <w:p w14:paraId="7D84FC8F" w14:textId="77777777" w:rsidR="00BF39D0" w:rsidRDefault="00BF39D0" w:rsidP="00BF39D0">
      <w:pPr>
        <w:pStyle w:val="Heading2"/>
        <w:ind w:left="-5"/>
      </w:pPr>
      <w:r>
        <w:t xml:space="preserve">Results </w:t>
      </w:r>
    </w:p>
    <w:p w14:paraId="4A48EDD4" w14:textId="67657266" w:rsidR="000303BE" w:rsidRDefault="000472B7" w:rsidP="00BF39D0">
      <w:r>
        <w:t xml:space="preserve">37 responses </w:t>
      </w:r>
      <w:r w:rsidR="006B69EB">
        <w:t xml:space="preserve">were received from </w:t>
      </w:r>
      <w:r>
        <w:t xml:space="preserve">stroke services within </w:t>
      </w:r>
      <w:r w:rsidR="006B69EB">
        <w:t>18 of the 20 DHBs. Of the</w:t>
      </w:r>
      <w:r>
        <w:t xml:space="preserve"> responding DHBs</w:t>
      </w:r>
      <w:r w:rsidR="006B69EB">
        <w:t xml:space="preserve">, 14 were North Island DHBs and 4 were South Island. They represented DHBs </w:t>
      </w:r>
      <w:r w:rsidR="00E85113">
        <w:t xml:space="preserve">in urban, </w:t>
      </w:r>
      <w:proofErr w:type="gramStart"/>
      <w:r w:rsidR="00E85113">
        <w:t>regional</w:t>
      </w:r>
      <w:proofErr w:type="gramEnd"/>
      <w:r w:rsidR="00E85113">
        <w:t xml:space="preserve"> and rural settings</w:t>
      </w:r>
      <w:r w:rsidR="006B69EB">
        <w:t xml:space="preserve">. </w:t>
      </w:r>
      <w:r w:rsidR="00E85113">
        <w:t xml:space="preserve">The New Zealand </w:t>
      </w:r>
      <w:r>
        <w:t>clinical guid</w:t>
      </w:r>
      <w:r w:rsidR="00E85113">
        <w:t>elines</w:t>
      </w:r>
      <w:r>
        <w:t xml:space="preserve"> for stroke management</w:t>
      </w:r>
      <w:r w:rsidR="00E85113">
        <w:fldChar w:fldCharType="begin"/>
      </w:r>
      <w:r w:rsidR="002E104E">
        <w:instrText xml:space="preserve"> ADDIN EN.CITE &lt;EndNote&gt;&lt;Cite&gt;&lt;Author&gt;Stroke Foundation of New Zealand&lt;/Author&gt;&lt;Year&gt;2010&lt;/Year&gt;&lt;RecNum&gt;55&lt;/RecNum&gt;&lt;DisplayText&gt;&lt;style face="superscript"&gt;19&lt;/style&gt;&lt;/DisplayText&gt;&lt;record&gt;&lt;rec-number&gt;55&lt;/rec-number&gt;&lt;foreign-keys&gt;&lt;key app="EN" db-id="s9ta9afxotpvxjefprrxe2fj2pp5522tp2xs" timestamp="1487026459"&gt;55&lt;/key&gt;&lt;/foreign-keys&gt;&lt;ref-type name="Book"&gt;6&lt;/ref-type&gt;&lt;contributors&gt;&lt;authors&gt;&lt;author&gt;Stroke Foundation of New Zealand,&lt;/author&gt;&lt;/authors&gt;&lt;tertiary-authors&gt;&lt;author&gt;New Zealand Guidelines Group&lt;/author&gt;&lt;/tertiary-authors&gt;&lt;/contributors&gt;&lt;titles&gt;&lt;title&gt;Clinical guidelines for stroke management&lt;/title&gt;&lt;/titles&gt;&lt;dates&gt;&lt;year&gt;2010&lt;/year&gt;&lt;/dates&gt;&lt;pub-location&gt;Wellington, New Zealand&lt;/pub-location&gt;&lt;publisher&gt;Stroke Foundation of New Zealand&lt;/publisher&gt;&lt;urls&gt;&lt;/urls&gt;&lt;/record&gt;&lt;/Cite&gt;&lt;/EndNote&gt;</w:instrText>
      </w:r>
      <w:r w:rsidR="00E85113">
        <w:fldChar w:fldCharType="separate"/>
      </w:r>
      <w:r w:rsidR="002E104E" w:rsidRPr="002E104E">
        <w:rPr>
          <w:noProof/>
          <w:vertAlign w:val="superscript"/>
        </w:rPr>
        <w:t>19</w:t>
      </w:r>
      <w:r w:rsidR="00E85113">
        <w:fldChar w:fldCharType="end"/>
      </w:r>
      <w:r w:rsidR="00E85113">
        <w:t xml:space="preserve"> define DHBs as large, medium and small, based on population catchment and stroke occurrence. Responses were received from 7/7 large DHBs, 6/6 medium DHBs and 5/7 small DHBs. </w:t>
      </w:r>
      <w:r w:rsidRPr="001A400B">
        <w:t xml:space="preserve">Of the 37 responses, </w:t>
      </w:r>
      <w:r w:rsidR="001A400B" w:rsidRPr="001A400B">
        <w:t>11</w:t>
      </w:r>
      <w:r w:rsidR="005C7D04" w:rsidRPr="001A400B">
        <w:t xml:space="preserve"> responses described the continuum of care within a DHB, </w:t>
      </w:r>
      <w:r w:rsidR="001A400B" w:rsidRPr="001A400B">
        <w:t>six</w:t>
      </w:r>
      <w:r w:rsidR="005C7D04" w:rsidRPr="001A400B">
        <w:t xml:space="preserve"> were from </w:t>
      </w:r>
      <w:r w:rsidR="00282497">
        <w:t xml:space="preserve">an </w:t>
      </w:r>
      <w:r w:rsidR="005C7D04" w:rsidRPr="001A400B">
        <w:t xml:space="preserve">acute service, </w:t>
      </w:r>
      <w:r w:rsidR="001A400B" w:rsidRPr="001A400B">
        <w:t xml:space="preserve">two from </w:t>
      </w:r>
      <w:r w:rsidR="00282497">
        <w:t xml:space="preserve">a </w:t>
      </w:r>
      <w:r w:rsidR="001A400B" w:rsidRPr="001A400B">
        <w:t xml:space="preserve">combined acute/inpatient rehabilitation service, eight </w:t>
      </w:r>
      <w:r w:rsidR="00282497">
        <w:t xml:space="preserve">an </w:t>
      </w:r>
      <w:r w:rsidR="001A400B" w:rsidRPr="001A400B">
        <w:t xml:space="preserve">inpatient rehabilitation service, two combined inpatient rehabilitation and community services, and eight </w:t>
      </w:r>
      <w:r w:rsidR="00282497">
        <w:t xml:space="preserve">from a </w:t>
      </w:r>
      <w:r w:rsidR="001A400B" w:rsidRPr="001A400B">
        <w:t xml:space="preserve">community </w:t>
      </w:r>
      <w:proofErr w:type="gramStart"/>
      <w:r w:rsidR="001A400B" w:rsidRPr="001A400B">
        <w:t>service</w:t>
      </w:r>
      <w:proofErr w:type="gramEnd"/>
      <w:r w:rsidR="001A400B" w:rsidRPr="001A400B">
        <w:t xml:space="preserve"> </w:t>
      </w:r>
    </w:p>
    <w:p w14:paraId="60DE3C8D" w14:textId="77777777" w:rsidR="00946A82" w:rsidRDefault="00946A82" w:rsidP="00BF39D0"/>
    <w:p w14:paraId="149FA211" w14:textId="77777777" w:rsidR="00BF39D0" w:rsidRDefault="00BF39D0" w:rsidP="002E718F">
      <w:pPr>
        <w:pStyle w:val="Heading3"/>
      </w:pPr>
      <w:r>
        <w:lastRenderedPageBreak/>
        <w:t>Psychosocial screening practices</w:t>
      </w:r>
    </w:p>
    <w:p w14:paraId="56955792" w14:textId="5700798A" w:rsidR="00C23647" w:rsidRPr="00085025" w:rsidRDefault="00BF39D0" w:rsidP="00BF39D0">
      <w:pPr>
        <w:rPr>
          <w:color w:val="000000" w:themeColor="text1"/>
        </w:rPr>
      </w:pPr>
      <w:r>
        <w:t>Respondents were asked to</w:t>
      </w:r>
      <w:r w:rsidR="00DC1832">
        <w:t xml:space="preserve"> </w:t>
      </w:r>
      <w:r w:rsidR="00282497">
        <w:t xml:space="preserve">say </w:t>
      </w:r>
      <w:r w:rsidR="00362E2E">
        <w:t xml:space="preserve">how psychosocial needs are identified, and if routine screening occurs, how this occurs, including details of </w:t>
      </w:r>
      <w:r>
        <w:t>screening approaches and/o</w:t>
      </w:r>
      <w:r w:rsidRPr="009D10AF">
        <w:t>r tool</w:t>
      </w:r>
      <w:r w:rsidR="00BA2069">
        <w:t>s</w:t>
      </w:r>
      <w:r w:rsidRPr="009D10AF">
        <w:t xml:space="preserve"> used. </w:t>
      </w:r>
      <w:r w:rsidR="00C23647" w:rsidRPr="009D10AF">
        <w:t>We</w:t>
      </w:r>
      <w:r w:rsidR="00C23647">
        <w:t xml:space="preserve"> received </w:t>
      </w:r>
      <w:r w:rsidR="00FD3395">
        <w:t xml:space="preserve">35 </w:t>
      </w:r>
      <w:r w:rsidR="009D10AF" w:rsidRPr="00085025">
        <w:rPr>
          <w:color w:val="000000" w:themeColor="text1"/>
        </w:rPr>
        <w:t xml:space="preserve">responses to these questions, </w:t>
      </w:r>
      <w:r w:rsidR="00C23647" w:rsidRPr="00085025">
        <w:rPr>
          <w:color w:val="000000" w:themeColor="text1"/>
        </w:rPr>
        <w:t xml:space="preserve">from </w:t>
      </w:r>
      <w:r w:rsidR="0039068C" w:rsidRPr="00085025">
        <w:rPr>
          <w:color w:val="000000" w:themeColor="text1"/>
        </w:rPr>
        <w:t>16</w:t>
      </w:r>
      <w:r w:rsidR="008F542F" w:rsidRPr="00085025">
        <w:rPr>
          <w:color w:val="000000" w:themeColor="text1"/>
        </w:rPr>
        <w:t xml:space="preserve"> </w:t>
      </w:r>
      <w:r w:rsidR="00FD3395" w:rsidRPr="00085025">
        <w:rPr>
          <w:color w:val="000000" w:themeColor="text1"/>
        </w:rPr>
        <w:t>DHBs</w:t>
      </w:r>
      <w:r w:rsidR="002E104E" w:rsidRPr="00085025">
        <w:rPr>
          <w:color w:val="000000" w:themeColor="text1"/>
        </w:rPr>
        <w:t xml:space="preserve">, and results are summarised in Table </w:t>
      </w:r>
      <w:r w:rsidR="00095E96" w:rsidRPr="00085025">
        <w:rPr>
          <w:color w:val="000000" w:themeColor="text1"/>
        </w:rPr>
        <w:t>1</w:t>
      </w:r>
      <w:r w:rsidR="00C23647" w:rsidRPr="00085025">
        <w:rPr>
          <w:color w:val="000000" w:themeColor="text1"/>
        </w:rPr>
        <w:t xml:space="preserve">. </w:t>
      </w:r>
    </w:p>
    <w:p w14:paraId="6701C17D" w14:textId="77777777" w:rsidR="00770C14" w:rsidRDefault="00770C14" w:rsidP="00BF39D0"/>
    <w:p w14:paraId="5A77487F" w14:textId="7F70ACD7" w:rsidR="008F542F" w:rsidRDefault="008F542F" w:rsidP="008F542F">
      <w:r w:rsidRPr="00963CBA">
        <w:rPr>
          <w:b/>
          <w:bCs/>
        </w:rPr>
        <w:t xml:space="preserve">Table </w:t>
      </w:r>
      <w:r w:rsidR="00651474">
        <w:rPr>
          <w:b/>
          <w:bCs/>
        </w:rPr>
        <w:t>1</w:t>
      </w:r>
      <w:r>
        <w:t>: Current screening practices</w:t>
      </w:r>
    </w:p>
    <w:tbl>
      <w:tblPr>
        <w:tblStyle w:val="TableGrid0"/>
        <w:tblW w:w="0" w:type="auto"/>
        <w:tblLook w:val="04A0" w:firstRow="1" w:lastRow="0" w:firstColumn="1" w:lastColumn="0" w:noHBand="0" w:noVBand="1"/>
      </w:tblPr>
      <w:tblGrid>
        <w:gridCol w:w="2253"/>
        <w:gridCol w:w="2252"/>
        <w:gridCol w:w="2252"/>
        <w:gridCol w:w="2253"/>
      </w:tblGrid>
      <w:tr w:rsidR="008F542F" w14:paraId="30DAEC74" w14:textId="77777777" w:rsidTr="00946A82">
        <w:tc>
          <w:tcPr>
            <w:tcW w:w="2253" w:type="dxa"/>
            <w:vAlign w:val="center"/>
          </w:tcPr>
          <w:p w14:paraId="2D25130B" w14:textId="2A9577C6" w:rsidR="008F542F" w:rsidRDefault="00FD3395" w:rsidP="00563939">
            <w:pPr>
              <w:spacing w:line="240" w:lineRule="auto"/>
              <w:jc w:val="center"/>
            </w:pPr>
            <w:r>
              <w:rPr>
                <w:b/>
                <w:bCs/>
              </w:rPr>
              <w:t>Service type</w:t>
            </w:r>
          </w:p>
        </w:tc>
        <w:tc>
          <w:tcPr>
            <w:tcW w:w="2252" w:type="dxa"/>
            <w:vAlign w:val="center"/>
          </w:tcPr>
          <w:p w14:paraId="02585DD9" w14:textId="77777777" w:rsidR="008F542F" w:rsidRPr="0039068C" w:rsidRDefault="008F542F" w:rsidP="00563939">
            <w:pPr>
              <w:spacing w:line="240" w:lineRule="auto"/>
              <w:jc w:val="center"/>
              <w:rPr>
                <w:b/>
                <w:bCs/>
              </w:rPr>
            </w:pPr>
            <w:r w:rsidRPr="0039068C">
              <w:rPr>
                <w:b/>
                <w:bCs/>
              </w:rPr>
              <w:t>No routine screen</w:t>
            </w:r>
          </w:p>
        </w:tc>
        <w:tc>
          <w:tcPr>
            <w:tcW w:w="2252" w:type="dxa"/>
            <w:vAlign w:val="center"/>
          </w:tcPr>
          <w:p w14:paraId="131500F0" w14:textId="2B5DA693" w:rsidR="008F542F" w:rsidRPr="0039068C" w:rsidRDefault="008F542F" w:rsidP="00563939">
            <w:pPr>
              <w:spacing w:line="240" w:lineRule="auto"/>
              <w:jc w:val="center"/>
              <w:rPr>
                <w:b/>
                <w:bCs/>
              </w:rPr>
            </w:pPr>
            <w:r w:rsidRPr="0039068C">
              <w:rPr>
                <w:b/>
                <w:bCs/>
              </w:rPr>
              <w:t>Screen</w:t>
            </w:r>
            <w:r w:rsidR="008A16A6">
              <w:rPr>
                <w:b/>
                <w:bCs/>
              </w:rPr>
              <w:t>ed</w:t>
            </w:r>
            <w:r w:rsidRPr="0039068C">
              <w:rPr>
                <w:b/>
                <w:bCs/>
              </w:rPr>
              <w:t xml:space="preserve"> within disciplinary or transdisciplinary assessment</w:t>
            </w:r>
          </w:p>
        </w:tc>
        <w:tc>
          <w:tcPr>
            <w:tcW w:w="2253" w:type="dxa"/>
            <w:vAlign w:val="center"/>
          </w:tcPr>
          <w:p w14:paraId="27D1A606" w14:textId="70F44EB9" w:rsidR="008F542F" w:rsidRPr="0039068C" w:rsidRDefault="008F542F" w:rsidP="00563939">
            <w:pPr>
              <w:spacing w:line="240" w:lineRule="auto"/>
              <w:jc w:val="center"/>
              <w:rPr>
                <w:b/>
                <w:bCs/>
              </w:rPr>
            </w:pPr>
            <w:r w:rsidRPr="0039068C">
              <w:rPr>
                <w:b/>
                <w:bCs/>
              </w:rPr>
              <w:t>Screen</w:t>
            </w:r>
            <w:r w:rsidR="008A16A6">
              <w:rPr>
                <w:b/>
                <w:bCs/>
              </w:rPr>
              <w:t>ed</w:t>
            </w:r>
            <w:r w:rsidRPr="0039068C">
              <w:rPr>
                <w:b/>
                <w:bCs/>
              </w:rPr>
              <w:t xml:space="preserve"> using validated psychosocial screening tool</w:t>
            </w:r>
          </w:p>
        </w:tc>
      </w:tr>
      <w:tr w:rsidR="008F542F" w14:paraId="0FE485A0" w14:textId="77777777" w:rsidTr="0083498D">
        <w:tc>
          <w:tcPr>
            <w:tcW w:w="2253" w:type="dxa"/>
          </w:tcPr>
          <w:p w14:paraId="59ADE16D" w14:textId="77777777" w:rsidR="008F542F" w:rsidRPr="002D4C4F" w:rsidRDefault="008F542F" w:rsidP="0083498D">
            <w:r w:rsidRPr="002D4C4F">
              <w:t>Continuum of care (n=5)</w:t>
            </w:r>
          </w:p>
        </w:tc>
        <w:tc>
          <w:tcPr>
            <w:tcW w:w="2252" w:type="dxa"/>
          </w:tcPr>
          <w:p w14:paraId="7EADF0C7" w14:textId="77777777" w:rsidR="008F542F" w:rsidRDefault="008F542F" w:rsidP="0083498D">
            <w:r>
              <w:t>80% (4)</w:t>
            </w:r>
          </w:p>
        </w:tc>
        <w:tc>
          <w:tcPr>
            <w:tcW w:w="2252" w:type="dxa"/>
          </w:tcPr>
          <w:p w14:paraId="71FB0EDB" w14:textId="77777777" w:rsidR="008F542F" w:rsidRDefault="008F542F" w:rsidP="0083498D">
            <w:r>
              <w:t>20% (1)</w:t>
            </w:r>
          </w:p>
        </w:tc>
        <w:tc>
          <w:tcPr>
            <w:tcW w:w="2253" w:type="dxa"/>
          </w:tcPr>
          <w:p w14:paraId="4775DE78" w14:textId="77777777" w:rsidR="008F542F" w:rsidRDefault="008F542F" w:rsidP="0083498D">
            <w:r>
              <w:t>-</w:t>
            </w:r>
          </w:p>
        </w:tc>
      </w:tr>
      <w:tr w:rsidR="008F542F" w14:paraId="694D4A0A" w14:textId="77777777" w:rsidTr="0083498D">
        <w:tc>
          <w:tcPr>
            <w:tcW w:w="2253" w:type="dxa"/>
          </w:tcPr>
          <w:p w14:paraId="4CE71168" w14:textId="79263B2D" w:rsidR="008F542F" w:rsidRPr="002D4C4F" w:rsidRDefault="008F542F" w:rsidP="0083498D">
            <w:r w:rsidRPr="002D4C4F">
              <w:t>Acute (n=</w:t>
            </w:r>
            <w:proofErr w:type="gramStart"/>
            <w:r w:rsidRPr="002D4C4F">
              <w:t>10)</w:t>
            </w:r>
            <w:r w:rsidR="001F32CC" w:rsidRPr="002D4C4F">
              <w:t>*</w:t>
            </w:r>
            <w:proofErr w:type="gramEnd"/>
          </w:p>
        </w:tc>
        <w:tc>
          <w:tcPr>
            <w:tcW w:w="2252" w:type="dxa"/>
          </w:tcPr>
          <w:p w14:paraId="5793AB28" w14:textId="77777777" w:rsidR="008F542F" w:rsidRDefault="008F542F" w:rsidP="0083498D">
            <w:r>
              <w:t>27% (3)</w:t>
            </w:r>
          </w:p>
        </w:tc>
        <w:tc>
          <w:tcPr>
            <w:tcW w:w="2252" w:type="dxa"/>
          </w:tcPr>
          <w:p w14:paraId="5719F858" w14:textId="74245539" w:rsidR="008F542F" w:rsidRDefault="004C4658" w:rsidP="0083498D">
            <w:r>
              <w:t>70</w:t>
            </w:r>
            <w:r w:rsidR="008F542F">
              <w:t>% (</w:t>
            </w:r>
            <w:r>
              <w:t>7</w:t>
            </w:r>
            <w:r w:rsidR="008F542F">
              <w:t>)</w:t>
            </w:r>
          </w:p>
        </w:tc>
        <w:tc>
          <w:tcPr>
            <w:tcW w:w="2253" w:type="dxa"/>
          </w:tcPr>
          <w:p w14:paraId="1A592781" w14:textId="42CC1FA8" w:rsidR="008F542F" w:rsidRDefault="008F542F" w:rsidP="0083498D">
            <w:r>
              <w:t>1</w:t>
            </w:r>
            <w:r w:rsidR="004C4658">
              <w:t>0</w:t>
            </w:r>
            <w:r>
              <w:t>% (</w:t>
            </w:r>
            <w:r w:rsidR="004C4658">
              <w:t>1</w:t>
            </w:r>
            <w:r>
              <w:t>)</w:t>
            </w:r>
          </w:p>
        </w:tc>
      </w:tr>
      <w:tr w:rsidR="008F542F" w14:paraId="38B39133" w14:textId="77777777" w:rsidTr="0083498D">
        <w:tc>
          <w:tcPr>
            <w:tcW w:w="2253" w:type="dxa"/>
          </w:tcPr>
          <w:p w14:paraId="551E5B17" w14:textId="4AB920F6" w:rsidR="008F542F" w:rsidRPr="002D4C4F" w:rsidRDefault="008F542F" w:rsidP="0083498D">
            <w:r w:rsidRPr="002D4C4F">
              <w:t>Inpatient rehabilitation (n=</w:t>
            </w:r>
            <w:proofErr w:type="gramStart"/>
            <w:r w:rsidRPr="002D4C4F">
              <w:t>11)</w:t>
            </w:r>
            <w:r w:rsidR="001F32CC" w:rsidRPr="002D4C4F">
              <w:t>*</w:t>
            </w:r>
            <w:proofErr w:type="gramEnd"/>
          </w:p>
        </w:tc>
        <w:tc>
          <w:tcPr>
            <w:tcW w:w="2252" w:type="dxa"/>
          </w:tcPr>
          <w:p w14:paraId="08996C0F" w14:textId="60FACABC" w:rsidR="008F542F" w:rsidRDefault="001F32CC" w:rsidP="0083498D">
            <w:r>
              <w:t>45%</w:t>
            </w:r>
            <w:r w:rsidR="008F542F">
              <w:t xml:space="preserve"> (</w:t>
            </w:r>
            <w:r w:rsidR="00CD06F3">
              <w:t>5</w:t>
            </w:r>
            <w:r w:rsidR="008F542F">
              <w:t>)</w:t>
            </w:r>
          </w:p>
        </w:tc>
        <w:tc>
          <w:tcPr>
            <w:tcW w:w="2252" w:type="dxa"/>
          </w:tcPr>
          <w:p w14:paraId="00D321BE" w14:textId="1F1EBC30" w:rsidR="008F542F" w:rsidRDefault="001F32CC" w:rsidP="0083498D">
            <w:r>
              <w:t>45</w:t>
            </w:r>
            <w:r w:rsidR="008F542F">
              <w:t>% (</w:t>
            </w:r>
            <w:r w:rsidR="00CD06F3">
              <w:t>5)</w:t>
            </w:r>
          </w:p>
        </w:tc>
        <w:tc>
          <w:tcPr>
            <w:tcW w:w="2253" w:type="dxa"/>
          </w:tcPr>
          <w:p w14:paraId="3EC22288" w14:textId="6312614B" w:rsidR="008F542F" w:rsidRDefault="008F542F" w:rsidP="0083498D">
            <w:r>
              <w:t>18% (2)</w:t>
            </w:r>
          </w:p>
        </w:tc>
      </w:tr>
      <w:tr w:rsidR="008F542F" w14:paraId="5D97FEFC" w14:textId="77777777" w:rsidTr="0083498D">
        <w:tc>
          <w:tcPr>
            <w:tcW w:w="2253" w:type="dxa"/>
          </w:tcPr>
          <w:p w14:paraId="5BD63601" w14:textId="1F98F630" w:rsidR="008F542F" w:rsidRPr="002D4C4F" w:rsidRDefault="008F542F" w:rsidP="0083498D">
            <w:r w:rsidRPr="002D4C4F">
              <w:t>Community rehabilitation (n=</w:t>
            </w:r>
            <w:proofErr w:type="gramStart"/>
            <w:r w:rsidRPr="002D4C4F">
              <w:t>9)</w:t>
            </w:r>
            <w:r w:rsidR="009D10AF" w:rsidRPr="002D4C4F">
              <w:t>*</w:t>
            </w:r>
            <w:proofErr w:type="gramEnd"/>
          </w:p>
        </w:tc>
        <w:tc>
          <w:tcPr>
            <w:tcW w:w="2252" w:type="dxa"/>
          </w:tcPr>
          <w:p w14:paraId="43E2B475" w14:textId="591F44A3" w:rsidR="008F542F" w:rsidRDefault="009D10AF" w:rsidP="0083498D">
            <w:r>
              <w:t>22</w:t>
            </w:r>
            <w:r w:rsidR="008F542F">
              <w:t>% (</w:t>
            </w:r>
            <w:r w:rsidR="001F32CC">
              <w:t>2</w:t>
            </w:r>
            <w:r w:rsidR="008F542F">
              <w:t>)</w:t>
            </w:r>
          </w:p>
        </w:tc>
        <w:tc>
          <w:tcPr>
            <w:tcW w:w="2252" w:type="dxa"/>
          </w:tcPr>
          <w:p w14:paraId="6B31BC26" w14:textId="77777777" w:rsidR="008F542F" w:rsidRDefault="008F542F" w:rsidP="0083498D">
            <w:r>
              <w:t>56% (5)</w:t>
            </w:r>
          </w:p>
        </w:tc>
        <w:tc>
          <w:tcPr>
            <w:tcW w:w="2253" w:type="dxa"/>
          </w:tcPr>
          <w:p w14:paraId="6E0C013A" w14:textId="532B6DA3" w:rsidR="008F542F" w:rsidRDefault="008F542F" w:rsidP="0083498D">
            <w:r>
              <w:t>33% (3)</w:t>
            </w:r>
          </w:p>
        </w:tc>
      </w:tr>
    </w:tbl>
    <w:p w14:paraId="31E0C642" w14:textId="77777777" w:rsidR="00911557" w:rsidRDefault="001F32CC" w:rsidP="00563939">
      <w:pPr>
        <w:spacing w:after="0" w:line="240" w:lineRule="auto"/>
      </w:pPr>
      <w:r>
        <w:t xml:space="preserve">* Percentage given is greater than 100% as some services use </w:t>
      </w:r>
      <w:r w:rsidR="00911557">
        <w:t>multiple screening approaches</w:t>
      </w:r>
    </w:p>
    <w:p w14:paraId="5179A830" w14:textId="77777777" w:rsidR="00770C14" w:rsidRDefault="00770C14" w:rsidP="00BF39D0"/>
    <w:p w14:paraId="02712FE1" w14:textId="32912155" w:rsidR="00735E9B" w:rsidRDefault="000177EE" w:rsidP="00735E9B">
      <w:r w:rsidRPr="00085025">
        <w:rPr>
          <w:color w:val="000000" w:themeColor="text1"/>
        </w:rPr>
        <w:t>Varia</w:t>
      </w:r>
      <w:r w:rsidR="008B6BDE" w:rsidRPr="00085025">
        <w:rPr>
          <w:color w:val="000000" w:themeColor="text1"/>
        </w:rPr>
        <w:t>tion</w:t>
      </w:r>
      <w:r w:rsidRPr="00085025">
        <w:rPr>
          <w:color w:val="000000" w:themeColor="text1"/>
        </w:rPr>
        <w:t xml:space="preserve"> in screening </w:t>
      </w:r>
      <w:r w:rsidR="00620460" w:rsidRPr="00085025">
        <w:rPr>
          <w:color w:val="000000" w:themeColor="text1"/>
        </w:rPr>
        <w:t>processes</w:t>
      </w:r>
      <w:r w:rsidRPr="00085025">
        <w:rPr>
          <w:color w:val="000000" w:themeColor="text1"/>
        </w:rPr>
        <w:t xml:space="preserve"> was evident.</w:t>
      </w:r>
      <w:r w:rsidR="000429F7" w:rsidRPr="00085025">
        <w:rPr>
          <w:color w:val="000000" w:themeColor="text1"/>
        </w:rPr>
        <w:t xml:space="preserve"> </w:t>
      </w:r>
      <w:r w:rsidR="002E104E" w:rsidRPr="00085025">
        <w:rPr>
          <w:color w:val="000000" w:themeColor="text1"/>
        </w:rPr>
        <w:t xml:space="preserve">40% of respondents (n=14) reported there was no routine screening of psychosocial needs within their service. In services that reported </w:t>
      </w:r>
      <w:r w:rsidR="002E104E" w:rsidRPr="00085025">
        <w:rPr>
          <w:i/>
          <w:iCs/>
          <w:color w:val="000000" w:themeColor="text1"/>
        </w:rPr>
        <w:t xml:space="preserve">some </w:t>
      </w:r>
      <w:r w:rsidR="002E104E" w:rsidRPr="00085025">
        <w:rPr>
          <w:color w:val="000000" w:themeColor="text1"/>
        </w:rPr>
        <w:t>approach to screening, i</w:t>
      </w:r>
      <w:r w:rsidR="00D76FBE" w:rsidRPr="00085025">
        <w:rPr>
          <w:color w:val="000000" w:themeColor="text1"/>
        </w:rPr>
        <w:t xml:space="preserve">nitial disciplinary assessments were the primary </w:t>
      </w:r>
      <w:r w:rsidR="008B6BDE" w:rsidRPr="00085025">
        <w:rPr>
          <w:color w:val="000000" w:themeColor="text1"/>
        </w:rPr>
        <w:t>occasion</w:t>
      </w:r>
      <w:r w:rsidR="00D76FBE" w:rsidRPr="00085025">
        <w:rPr>
          <w:color w:val="000000" w:themeColor="text1"/>
        </w:rPr>
        <w:t xml:space="preserve"> for identifying psychosocial issues</w:t>
      </w:r>
      <w:r w:rsidR="00623DBF" w:rsidRPr="00085025">
        <w:rPr>
          <w:color w:val="000000" w:themeColor="text1"/>
        </w:rPr>
        <w:t>. Free</w:t>
      </w:r>
      <w:r w:rsidR="00D76FBE" w:rsidRPr="00085025">
        <w:rPr>
          <w:color w:val="000000" w:themeColor="text1"/>
        </w:rPr>
        <w:t xml:space="preserve"> text responses </w:t>
      </w:r>
      <w:r w:rsidR="009879FC" w:rsidRPr="00085025">
        <w:rPr>
          <w:color w:val="000000" w:themeColor="text1"/>
        </w:rPr>
        <w:t xml:space="preserve">described this with phrases </w:t>
      </w:r>
      <w:r w:rsidR="00D76FBE" w:rsidRPr="00085025">
        <w:rPr>
          <w:color w:val="000000" w:themeColor="text1"/>
        </w:rPr>
        <w:t xml:space="preserve">such as “asked by MDT in </w:t>
      </w:r>
      <w:r w:rsidR="00D76FBE">
        <w:t xml:space="preserve">subjective assessments” in acute care or “medical and nursing screen” in inpatient rehabilitation. </w:t>
      </w:r>
      <w:r w:rsidR="00623DBF">
        <w:t xml:space="preserve">As such, </w:t>
      </w:r>
      <w:r w:rsidR="00DA64EB">
        <w:t xml:space="preserve">what was screened </w:t>
      </w:r>
      <w:r w:rsidR="00623DBF">
        <w:t>was not clear</w:t>
      </w:r>
      <w:r w:rsidR="008D3A22">
        <w:t xml:space="preserve"> for most services</w:t>
      </w:r>
      <w:r w:rsidR="00623DBF">
        <w:t xml:space="preserve">. </w:t>
      </w:r>
      <w:r w:rsidR="00DA64EB">
        <w:t>S</w:t>
      </w:r>
      <w:r w:rsidR="00623DBF">
        <w:t xml:space="preserve">everal services </w:t>
      </w:r>
      <w:r w:rsidR="00DA64EB">
        <w:t>described comprehensive and holistic</w:t>
      </w:r>
      <w:r w:rsidR="00623DBF">
        <w:t xml:space="preserve"> screening processes</w:t>
      </w:r>
      <w:r w:rsidR="009879FC">
        <w:t xml:space="preserve">. One inpatient service </w:t>
      </w:r>
      <w:r w:rsidR="00623DBF">
        <w:t>considered multiple domains of well-being such as motivation, behaviour, sleep, whānau support and carer stress, which then were discussed and addressed within daily rapid rounds and weekly multi-disciplinary team meetings</w:t>
      </w:r>
      <w:r w:rsidR="009879FC">
        <w:t xml:space="preserve">. Several community services described gathering information about well-being on the referral form, </w:t>
      </w:r>
      <w:r w:rsidR="00DA64EB">
        <w:t>asking</w:t>
      </w:r>
      <w:r w:rsidR="009879FC">
        <w:t xml:space="preserve"> specific questions relating to holistic domains of well-being in initial </w:t>
      </w:r>
      <w:r w:rsidR="002C37C7">
        <w:t xml:space="preserve">transdisciplinary </w:t>
      </w:r>
      <w:r w:rsidR="009879FC">
        <w:t>assessments</w:t>
      </w:r>
      <w:r w:rsidR="00FD3395">
        <w:t xml:space="preserve"> (holistic assessments covering different domains relevant to stroke, completed by one team member)</w:t>
      </w:r>
      <w:r w:rsidR="00735E9B">
        <w:t xml:space="preserve"> </w:t>
      </w:r>
      <w:r w:rsidR="009879FC">
        <w:t xml:space="preserve">such as asking about mood, social supports, finances, sexuality, relationships, and in some instances, also completing validated screening. These examples reflect </w:t>
      </w:r>
      <w:r w:rsidR="00620460">
        <w:t>clear processes</w:t>
      </w:r>
      <w:r w:rsidR="00735E9B">
        <w:t xml:space="preserve"> for reviewing and addressing well-being</w:t>
      </w:r>
      <w:r w:rsidR="00623DBF">
        <w:t xml:space="preserve">. </w:t>
      </w:r>
      <w:r w:rsidR="00DA64EB">
        <w:t>Five</w:t>
      </w:r>
      <w:r w:rsidR="00D76FBE">
        <w:t xml:space="preserve"> services used validated psychosocial screening tools</w:t>
      </w:r>
      <w:r w:rsidR="002C37C7">
        <w:t>. These</w:t>
      </w:r>
      <w:r w:rsidR="00D76FBE">
        <w:t xml:space="preserve"> included</w:t>
      </w:r>
      <w:r w:rsidR="00620460">
        <w:t xml:space="preserve"> </w:t>
      </w:r>
      <w:r w:rsidR="00620460">
        <w:lastRenderedPageBreak/>
        <w:t xml:space="preserve">the </w:t>
      </w:r>
      <w:r w:rsidR="00D76FBE">
        <w:t>Patient Health Questionnaire-4 (PHQ-4)</w:t>
      </w:r>
      <w:r w:rsidR="00620460">
        <w:t xml:space="preserve"> </w:t>
      </w:r>
      <w:r w:rsidR="00735E9B">
        <w:t xml:space="preserve">or </w:t>
      </w:r>
      <w:r w:rsidR="00D76FBE">
        <w:t>the Patient Health Questionnarie-9 (PHQ-9)</w:t>
      </w:r>
      <w:r w:rsidR="00620460">
        <w:t xml:space="preserve">, </w:t>
      </w:r>
      <w:r w:rsidR="00D76FBE">
        <w:t>Generalized Anxiety Disorder Scale (GAD-7)</w:t>
      </w:r>
      <w:r w:rsidR="00620460">
        <w:t xml:space="preserve">, </w:t>
      </w:r>
      <w:r w:rsidR="00735E9B">
        <w:t>Depression Intensity Scale Circles (DISCs) or the Stroke Aphasic Depression Questionnaire (SADQ) f</w:t>
      </w:r>
      <w:r w:rsidR="00D76FBE">
        <w:t>or those with communication impairments</w:t>
      </w:r>
      <w:r w:rsidR="00735E9B">
        <w:t xml:space="preserve">. </w:t>
      </w:r>
      <w:r w:rsidR="00D76FBE">
        <w:t xml:space="preserve">Even with </w:t>
      </w:r>
      <w:r w:rsidR="00735E9B">
        <w:t>specified screening policies and tools, screening did not consistently occur</w:t>
      </w:r>
      <w:r w:rsidR="00D76FBE">
        <w:t xml:space="preserve">. In the free text box, one respondent identified that whilst they had a </w:t>
      </w:r>
      <w:r w:rsidR="00735E9B">
        <w:t xml:space="preserve">DHB-wide policy and </w:t>
      </w:r>
      <w:r w:rsidR="00D76FBE">
        <w:t>screening process using a validated tool, in practice “</w:t>
      </w:r>
      <w:r w:rsidR="00735E9B">
        <w:t>t</w:t>
      </w:r>
      <w:r w:rsidR="00D76FBE">
        <w:t xml:space="preserve">his does not always occur”. No services used </w:t>
      </w:r>
      <w:proofErr w:type="gramStart"/>
      <w:r w:rsidR="00D76FBE">
        <w:t>culturally-specific</w:t>
      </w:r>
      <w:proofErr w:type="gramEnd"/>
      <w:r w:rsidR="00D76FBE">
        <w:t xml:space="preserve"> tools, or </w:t>
      </w:r>
      <w:r w:rsidR="00DC1832">
        <w:t>described</w:t>
      </w:r>
      <w:r w:rsidR="00D76FBE">
        <w:t xml:space="preserve"> screening processes which reflected Māori models of hauora. </w:t>
      </w:r>
    </w:p>
    <w:p w14:paraId="68652CAC" w14:textId="5FE96037" w:rsidR="00735E9B" w:rsidRDefault="00D76FBE" w:rsidP="00BF39D0">
      <w:r w:rsidRPr="003A1029">
        <w:t>In the absence of routine screening</w:t>
      </w:r>
      <w:r>
        <w:t xml:space="preserve"> (37% of responses)</w:t>
      </w:r>
      <w:r w:rsidRPr="003A1029">
        <w:t xml:space="preserve">, </w:t>
      </w:r>
      <w:r>
        <w:t>respondents described psychosocial needs being identified through staff</w:t>
      </w:r>
      <w:r w:rsidRPr="003A1029">
        <w:t xml:space="preserve"> observations and conversations</w:t>
      </w:r>
      <w:r>
        <w:t xml:space="preserve"> with patients and families. However, free text responses indicated </w:t>
      </w:r>
      <w:r w:rsidR="001B7C52">
        <w:t xml:space="preserve">this </w:t>
      </w:r>
      <w:r w:rsidR="00A51A29">
        <w:t>could</w:t>
      </w:r>
      <w:r w:rsidR="00DC1832">
        <w:t xml:space="preserve"> be </w:t>
      </w:r>
      <w:r>
        <w:t xml:space="preserve">“ad hoc” </w:t>
      </w:r>
      <w:r w:rsidR="00DC1832">
        <w:t>or</w:t>
      </w:r>
      <w:r>
        <w:t xml:space="preserve"> “hit and miss”.</w:t>
      </w:r>
      <w:r w:rsidR="00735E9B">
        <w:t xml:space="preserve"> </w:t>
      </w:r>
    </w:p>
    <w:p w14:paraId="37E77BA1" w14:textId="77777777" w:rsidR="001B7C52" w:rsidRDefault="001B7C52" w:rsidP="00BF39D0"/>
    <w:p w14:paraId="091D12CF" w14:textId="77777777" w:rsidR="00BF39D0" w:rsidRDefault="00BF39D0" w:rsidP="00BF39D0">
      <w:pPr>
        <w:pStyle w:val="Heading3"/>
      </w:pPr>
      <w:r w:rsidRPr="003E5B53">
        <w:t xml:space="preserve">Interventions to support </w:t>
      </w:r>
      <w:proofErr w:type="gramStart"/>
      <w:r w:rsidRPr="003E5B53">
        <w:t>well-being</w:t>
      </w:r>
      <w:proofErr w:type="gramEnd"/>
    </w:p>
    <w:p w14:paraId="65AE047D" w14:textId="2E205FF3" w:rsidR="00DC1832" w:rsidRPr="00911557" w:rsidRDefault="004F111B" w:rsidP="0080243C">
      <w:r>
        <w:rPr>
          <w:rFonts w:cstheme="minorHAnsi"/>
        </w:rPr>
        <w:t>Three</w:t>
      </w:r>
      <w:r w:rsidRPr="0080243C">
        <w:rPr>
          <w:rFonts w:cstheme="minorHAnsi"/>
        </w:rPr>
        <w:t xml:space="preserve"> </w:t>
      </w:r>
      <w:r w:rsidR="008939E3" w:rsidRPr="0080243C">
        <w:rPr>
          <w:rFonts w:cstheme="minorHAnsi"/>
        </w:rPr>
        <w:t>patterns of support were identified through free-text responses to the question “</w:t>
      </w:r>
      <w:r w:rsidR="00B705FE" w:rsidRPr="0080243C">
        <w:rPr>
          <w:rStyle w:val="user-generated"/>
          <w:rFonts w:cstheme="minorHAnsi"/>
          <w:color w:val="000000"/>
          <w:bdr w:val="none" w:sz="0" w:space="0" w:color="auto" w:frame="1"/>
        </w:rPr>
        <w:t xml:space="preserve">How is the </w:t>
      </w:r>
      <w:r w:rsidR="00B705FE" w:rsidRPr="00911557">
        <w:rPr>
          <w:rStyle w:val="user-generated"/>
          <w:rFonts w:cstheme="minorHAnsi"/>
          <w:color w:val="000000"/>
          <w:bdr w:val="none" w:sz="0" w:space="0" w:color="auto" w:frame="1"/>
        </w:rPr>
        <w:t>psychosocial wellbeing of people with strokes currently supported with</w:t>
      </w:r>
      <w:r w:rsidR="00235F9A" w:rsidRPr="00911557">
        <w:rPr>
          <w:rStyle w:val="user-generated"/>
          <w:rFonts w:cstheme="minorHAnsi"/>
          <w:color w:val="000000"/>
          <w:bdr w:val="none" w:sz="0" w:space="0" w:color="auto" w:frame="1"/>
        </w:rPr>
        <w:t>in</w:t>
      </w:r>
      <w:r w:rsidR="00B705FE" w:rsidRPr="00911557">
        <w:rPr>
          <w:rStyle w:val="user-generated"/>
          <w:rFonts w:cstheme="minorHAnsi"/>
          <w:color w:val="000000"/>
          <w:bdr w:val="none" w:sz="0" w:space="0" w:color="auto" w:frame="1"/>
        </w:rPr>
        <w:t xml:space="preserve"> the service?”</w:t>
      </w:r>
      <w:r w:rsidRPr="00911557">
        <w:rPr>
          <w:rStyle w:val="user-generated"/>
          <w:rFonts w:cstheme="minorHAnsi"/>
          <w:color w:val="000000"/>
          <w:bdr w:val="none" w:sz="0" w:space="0" w:color="auto" w:frame="1"/>
        </w:rPr>
        <w:t>, a question answered by 3</w:t>
      </w:r>
      <w:r w:rsidR="00144240" w:rsidRPr="00911557">
        <w:rPr>
          <w:rStyle w:val="user-generated"/>
          <w:rFonts w:cstheme="minorHAnsi"/>
          <w:color w:val="000000"/>
          <w:bdr w:val="none" w:sz="0" w:space="0" w:color="auto" w:frame="1"/>
        </w:rPr>
        <w:t xml:space="preserve">2 </w:t>
      </w:r>
      <w:r w:rsidRPr="00911557">
        <w:rPr>
          <w:rStyle w:val="user-generated"/>
          <w:rFonts w:cstheme="minorHAnsi"/>
          <w:color w:val="000000"/>
          <w:bdr w:val="none" w:sz="0" w:space="0" w:color="auto" w:frame="1"/>
        </w:rPr>
        <w:t>of the 3</w:t>
      </w:r>
      <w:r w:rsidR="00946A82" w:rsidRPr="00911557">
        <w:rPr>
          <w:rStyle w:val="user-generated"/>
          <w:rFonts w:cstheme="minorHAnsi"/>
          <w:color w:val="000000"/>
          <w:bdr w:val="none" w:sz="0" w:space="0" w:color="auto" w:frame="1"/>
        </w:rPr>
        <w:t>7</w:t>
      </w:r>
      <w:r w:rsidRPr="00911557">
        <w:rPr>
          <w:rStyle w:val="user-generated"/>
          <w:rFonts w:cstheme="minorHAnsi"/>
          <w:color w:val="000000"/>
          <w:bdr w:val="none" w:sz="0" w:space="0" w:color="auto" w:frame="1"/>
        </w:rPr>
        <w:t xml:space="preserve"> respondents</w:t>
      </w:r>
      <w:r w:rsidR="0080243C" w:rsidRPr="00911557">
        <w:rPr>
          <w:rStyle w:val="user-generated"/>
          <w:rFonts w:cstheme="minorHAnsi"/>
          <w:color w:val="000000"/>
          <w:bdr w:val="none" w:sz="0" w:space="0" w:color="auto" w:frame="1"/>
        </w:rPr>
        <w:t>.</w:t>
      </w:r>
      <w:r w:rsidR="00D0045E" w:rsidRPr="00911557">
        <w:t xml:space="preserve">  </w:t>
      </w:r>
    </w:p>
    <w:p w14:paraId="660DC8C6" w14:textId="77625E20" w:rsidR="004F111B" w:rsidRPr="00911557" w:rsidRDefault="004F111B" w:rsidP="0080243C">
      <w:r w:rsidRPr="00911557">
        <w:t>The first pattern (n=3 responses</w:t>
      </w:r>
      <w:r w:rsidR="00144240" w:rsidRPr="00911557">
        <w:t>, one each from acute, inpatient and community rehabilitation services</w:t>
      </w:r>
      <w:r w:rsidRPr="00911557">
        <w:t xml:space="preserve">) was that respondents stated psychosocial well-being supports were limited, with responses such as “it is not supported”, “poor”, and “not supported beyond general enquiry”. </w:t>
      </w:r>
    </w:p>
    <w:p w14:paraId="755BB334" w14:textId="01F01ACA" w:rsidR="00DC1832" w:rsidRDefault="0080243C" w:rsidP="0080243C">
      <w:pPr>
        <w:rPr>
          <w:rStyle w:val="user-generated"/>
          <w:rFonts w:cstheme="minorHAnsi"/>
          <w:color w:val="000000"/>
          <w:bdr w:val="none" w:sz="0" w:space="0" w:color="auto" w:frame="1"/>
        </w:rPr>
      </w:pPr>
      <w:r w:rsidRPr="00911557">
        <w:rPr>
          <w:rStyle w:val="user-generated"/>
          <w:rFonts w:cstheme="minorHAnsi"/>
          <w:color w:val="000000"/>
          <w:bdr w:val="none" w:sz="0" w:space="0" w:color="auto" w:frame="1"/>
        </w:rPr>
        <w:t xml:space="preserve">The </w:t>
      </w:r>
      <w:r w:rsidR="004F111B" w:rsidRPr="00911557">
        <w:rPr>
          <w:rStyle w:val="user-generated"/>
          <w:rFonts w:cstheme="minorHAnsi"/>
          <w:color w:val="000000"/>
          <w:bdr w:val="none" w:sz="0" w:space="0" w:color="auto" w:frame="1"/>
        </w:rPr>
        <w:t xml:space="preserve">second </w:t>
      </w:r>
      <w:r w:rsidR="00D04123" w:rsidRPr="00911557">
        <w:rPr>
          <w:rStyle w:val="user-generated"/>
          <w:rFonts w:cstheme="minorHAnsi"/>
          <w:color w:val="000000"/>
          <w:bdr w:val="none" w:sz="0" w:space="0" w:color="auto" w:frame="1"/>
        </w:rPr>
        <w:t>pattern</w:t>
      </w:r>
      <w:r w:rsidR="00144240" w:rsidRPr="00911557">
        <w:rPr>
          <w:rStyle w:val="user-generated"/>
          <w:rFonts w:cstheme="minorHAnsi"/>
          <w:color w:val="000000"/>
          <w:bdr w:val="none" w:sz="0" w:space="0" w:color="auto" w:frame="1"/>
        </w:rPr>
        <w:t xml:space="preserve"> (n=24 responses)</w:t>
      </w:r>
      <w:r w:rsidR="00DA64EB" w:rsidRPr="00911557">
        <w:rPr>
          <w:rStyle w:val="user-generated"/>
          <w:rFonts w:cstheme="minorHAnsi"/>
          <w:color w:val="000000"/>
          <w:bdr w:val="none" w:sz="0" w:space="0" w:color="auto" w:frame="1"/>
        </w:rPr>
        <w:t xml:space="preserve"> predominantly described</w:t>
      </w:r>
      <w:r w:rsidRPr="00911557">
        <w:rPr>
          <w:rStyle w:val="user-generated"/>
          <w:rFonts w:cstheme="minorHAnsi"/>
          <w:color w:val="000000"/>
          <w:bdr w:val="none" w:sz="0" w:space="0" w:color="auto" w:frame="1"/>
        </w:rPr>
        <w:t xml:space="preserve"> referrals to different providers: psychologists or social workers within the team, chaplains, </w:t>
      </w:r>
      <w:r w:rsidR="008F0505" w:rsidRPr="00911557">
        <w:rPr>
          <w:rStyle w:val="user-generated"/>
          <w:rFonts w:cstheme="minorHAnsi"/>
          <w:color w:val="000000"/>
          <w:bdr w:val="none" w:sz="0" w:space="0" w:color="auto" w:frame="1"/>
        </w:rPr>
        <w:t xml:space="preserve">cultural support services, </w:t>
      </w:r>
      <w:r w:rsidRPr="00911557">
        <w:rPr>
          <w:rStyle w:val="user-generated"/>
          <w:rFonts w:cstheme="minorHAnsi"/>
          <w:color w:val="000000"/>
          <w:bdr w:val="none" w:sz="0" w:space="0" w:color="auto" w:frame="1"/>
        </w:rPr>
        <w:t>liaison</w:t>
      </w:r>
      <w:r>
        <w:rPr>
          <w:rStyle w:val="user-generated"/>
          <w:rFonts w:cstheme="minorHAnsi"/>
          <w:color w:val="000000"/>
          <w:bdr w:val="none" w:sz="0" w:space="0" w:color="auto" w:frame="1"/>
        </w:rPr>
        <w:t xml:space="preserve"> psychiatry within hospital services, or external supports such as General Practitioners or stroke</w:t>
      </w:r>
      <w:r w:rsidR="00DA64EB">
        <w:rPr>
          <w:rStyle w:val="user-generated"/>
          <w:rFonts w:cstheme="minorHAnsi"/>
          <w:color w:val="000000"/>
          <w:bdr w:val="none" w:sz="0" w:space="0" w:color="auto" w:frame="1"/>
        </w:rPr>
        <w:t>-centred</w:t>
      </w:r>
      <w:r>
        <w:rPr>
          <w:rStyle w:val="user-generated"/>
          <w:rFonts w:cstheme="minorHAnsi"/>
          <w:color w:val="000000"/>
          <w:bdr w:val="none" w:sz="0" w:space="0" w:color="auto" w:frame="1"/>
        </w:rPr>
        <w:t xml:space="preserve"> non-governmental organisations. </w:t>
      </w:r>
      <w:r w:rsidR="00D04123">
        <w:rPr>
          <w:rStyle w:val="user-generated"/>
          <w:rFonts w:cstheme="minorHAnsi"/>
          <w:color w:val="000000"/>
          <w:bdr w:val="none" w:sz="0" w:space="0" w:color="auto" w:frame="1"/>
        </w:rPr>
        <w:t xml:space="preserve">These respondents provided little detail regarding </w:t>
      </w:r>
      <w:r w:rsidR="002C37C7">
        <w:rPr>
          <w:rStyle w:val="user-generated"/>
          <w:rFonts w:cstheme="minorHAnsi"/>
          <w:color w:val="000000"/>
          <w:bdr w:val="none" w:sz="0" w:space="0" w:color="auto" w:frame="1"/>
        </w:rPr>
        <w:t xml:space="preserve">everyday psychosocial </w:t>
      </w:r>
      <w:r w:rsidR="00D04123">
        <w:rPr>
          <w:rStyle w:val="user-generated"/>
          <w:rFonts w:cstheme="minorHAnsi"/>
          <w:color w:val="000000"/>
          <w:bdr w:val="none" w:sz="0" w:space="0" w:color="auto" w:frame="1"/>
        </w:rPr>
        <w:t xml:space="preserve">supports provided </w:t>
      </w:r>
      <w:r w:rsidR="002C37C7">
        <w:rPr>
          <w:rStyle w:val="user-generated"/>
          <w:rFonts w:cstheme="minorHAnsi"/>
          <w:color w:val="000000"/>
          <w:bdr w:val="none" w:sz="0" w:space="0" w:color="auto" w:frame="1"/>
        </w:rPr>
        <w:t>by multidisciplinary members of the</w:t>
      </w:r>
      <w:r w:rsidR="00D04123">
        <w:rPr>
          <w:rStyle w:val="user-generated"/>
          <w:rFonts w:cstheme="minorHAnsi"/>
          <w:color w:val="000000"/>
          <w:bdr w:val="none" w:sz="0" w:space="0" w:color="auto" w:frame="1"/>
        </w:rPr>
        <w:t xml:space="preserve"> stroke team.</w:t>
      </w:r>
      <w:r w:rsidR="00141057">
        <w:rPr>
          <w:rStyle w:val="user-generated"/>
          <w:rFonts w:cstheme="minorHAnsi"/>
          <w:color w:val="000000"/>
          <w:bdr w:val="none" w:sz="0" w:space="0" w:color="auto" w:frame="1"/>
        </w:rPr>
        <w:t xml:space="preserve"> </w:t>
      </w:r>
    </w:p>
    <w:p w14:paraId="6AE96166" w14:textId="75FBFCEF" w:rsidR="00144240" w:rsidRDefault="0080243C" w:rsidP="0080243C">
      <w:pPr>
        <w:rPr>
          <w:rStyle w:val="user-generated"/>
          <w:rFonts w:eastAsiaTheme="minorEastAsia" w:cstheme="minorHAnsi"/>
          <w:color w:val="000000"/>
          <w:bdr w:val="none" w:sz="0" w:space="0" w:color="auto" w:frame="1"/>
        </w:rPr>
      </w:pPr>
      <w:r>
        <w:rPr>
          <w:rStyle w:val="user-generated"/>
          <w:rFonts w:cstheme="minorHAnsi"/>
          <w:color w:val="000000"/>
          <w:bdr w:val="none" w:sz="0" w:space="0" w:color="auto" w:frame="1"/>
        </w:rPr>
        <w:t xml:space="preserve">The </w:t>
      </w:r>
      <w:r w:rsidR="004F111B">
        <w:rPr>
          <w:rStyle w:val="user-generated"/>
          <w:rFonts w:cstheme="minorHAnsi"/>
          <w:color w:val="000000"/>
          <w:bdr w:val="none" w:sz="0" w:space="0" w:color="auto" w:frame="1"/>
        </w:rPr>
        <w:t xml:space="preserve">third </w:t>
      </w:r>
      <w:r w:rsidR="00D04123">
        <w:rPr>
          <w:rStyle w:val="user-generated"/>
          <w:rFonts w:cstheme="minorHAnsi"/>
          <w:color w:val="000000"/>
          <w:bdr w:val="none" w:sz="0" w:space="0" w:color="auto" w:frame="1"/>
        </w:rPr>
        <w:t xml:space="preserve">pattern </w:t>
      </w:r>
      <w:r w:rsidR="00144240">
        <w:rPr>
          <w:rStyle w:val="user-generated"/>
          <w:rFonts w:cstheme="minorHAnsi"/>
          <w:color w:val="000000"/>
          <w:bdr w:val="none" w:sz="0" w:space="0" w:color="auto" w:frame="1"/>
        </w:rPr>
        <w:t>(n=5 responses</w:t>
      </w:r>
      <w:r w:rsidR="00DA64EB">
        <w:rPr>
          <w:rStyle w:val="user-generated"/>
          <w:rFonts w:cstheme="minorHAnsi"/>
          <w:color w:val="000000"/>
          <w:bdr w:val="none" w:sz="0" w:space="0" w:color="auto" w:frame="1"/>
        </w:rPr>
        <w:t>, three joint acute/inpatient services, one acute, and one community rehabilitation service</w:t>
      </w:r>
      <w:r w:rsidR="00144240">
        <w:rPr>
          <w:rStyle w:val="user-generated"/>
          <w:rFonts w:cstheme="minorHAnsi"/>
          <w:color w:val="000000"/>
          <w:bdr w:val="none" w:sz="0" w:space="0" w:color="auto" w:frame="1"/>
        </w:rPr>
        <w:t xml:space="preserve">) </w:t>
      </w:r>
      <w:r w:rsidR="003E5B53">
        <w:rPr>
          <w:rStyle w:val="user-generated"/>
          <w:rFonts w:cstheme="minorHAnsi"/>
          <w:color w:val="000000"/>
          <w:bdr w:val="none" w:sz="0" w:space="0" w:color="auto" w:frame="1"/>
        </w:rPr>
        <w:t xml:space="preserve">reflected </w:t>
      </w:r>
      <w:r w:rsidR="00DA64EB">
        <w:rPr>
          <w:rStyle w:val="user-generated"/>
          <w:rFonts w:cstheme="minorHAnsi"/>
          <w:color w:val="000000"/>
          <w:bdr w:val="none" w:sz="0" w:space="0" w:color="auto" w:frame="1"/>
        </w:rPr>
        <w:t>multi-layered</w:t>
      </w:r>
      <w:r w:rsidR="003E5B53">
        <w:rPr>
          <w:rStyle w:val="user-generated"/>
          <w:rFonts w:cstheme="minorHAnsi"/>
          <w:color w:val="000000"/>
          <w:bdr w:val="none" w:sz="0" w:space="0" w:color="auto" w:frame="1"/>
        </w:rPr>
        <w:t xml:space="preserve"> approach</w:t>
      </w:r>
      <w:r w:rsidR="00DA64EB">
        <w:rPr>
          <w:rStyle w:val="user-generated"/>
          <w:rFonts w:cstheme="minorHAnsi"/>
          <w:color w:val="000000"/>
          <w:bdr w:val="none" w:sz="0" w:space="0" w:color="auto" w:frame="1"/>
        </w:rPr>
        <w:t>es</w:t>
      </w:r>
      <w:r w:rsidR="003E5B53">
        <w:rPr>
          <w:rStyle w:val="user-generated"/>
          <w:rFonts w:cstheme="minorHAnsi"/>
          <w:color w:val="000000"/>
          <w:bdr w:val="none" w:sz="0" w:space="0" w:color="auto" w:frame="1"/>
        </w:rPr>
        <w:t xml:space="preserve"> to psychosocial care provided by multidisciplinary team members within the stroke service. </w:t>
      </w:r>
      <w:r w:rsidR="00DA64EB">
        <w:rPr>
          <w:rStyle w:val="user-generated"/>
          <w:rFonts w:cstheme="minorHAnsi"/>
          <w:color w:val="000000"/>
          <w:bdr w:val="none" w:sz="0" w:space="0" w:color="auto" w:frame="1"/>
        </w:rPr>
        <w:t>A v</w:t>
      </w:r>
      <w:r w:rsidR="00144240">
        <w:rPr>
          <w:rStyle w:val="user-generated"/>
          <w:rFonts w:cstheme="minorHAnsi"/>
          <w:color w:val="000000"/>
          <w:bdr w:val="none" w:sz="0" w:space="0" w:color="auto" w:frame="1"/>
        </w:rPr>
        <w:t>ariety of interventions</w:t>
      </w:r>
      <w:r w:rsidR="00DA64EB">
        <w:rPr>
          <w:rStyle w:val="user-generated"/>
          <w:rFonts w:cstheme="minorHAnsi"/>
          <w:color w:val="000000"/>
          <w:bdr w:val="none" w:sz="0" w:space="0" w:color="auto" w:frame="1"/>
        </w:rPr>
        <w:t xml:space="preserve"> were </w:t>
      </w:r>
      <w:r w:rsidR="001A400B">
        <w:rPr>
          <w:rStyle w:val="user-generated"/>
          <w:rFonts w:cstheme="minorHAnsi"/>
          <w:color w:val="000000"/>
          <w:bdr w:val="none" w:sz="0" w:space="0" w:color="auto" w:frame="1"/>
        </w:rPr>
        <w:t>described</w:t>
      </w:r>
      <w:r w:rsidR="00DA64EB">
        <w:rPr>
          <w:rStyle w:val="user-generated"/>
          <w:rFonts w:cstheme="minorHAnsi"/>
          <w:color w:val="000000"/>
          <w:bdr w:val="none" w:sz="0" w:space="0" w:color="auto" w:frame="1"/>
        </w:rPr>
        <w:t>,</w:t>
      </w:r>
      <w:r w:rsidR="00937170">
        <w:rPr>
          <w:rStyle w:val="user-generated"/>
          <w:rFonts w:cstheme="minorHAnsi"/>
          <w:color w:val="000000"/>
          <w:bdr w:val="none" w:sz="0" w:space="0" w:color="auto" w:frame="1"/>
        </w:rPr>
        <w:t xml:space="preserve"> from </w:t>
      </w:r>
      <w:r w:rsidR="00D139E8">
        <w:rPr>
          <w:rStyle w:val="user-generated"/>
          <w:rFonts w:cstheme="minorHAnsi"/>
          <w:color w:val="000000"/>
          <w:bdr w:val="none" w:sz="0" w:space="0" w:color="auto" w:frame="1"/>
        </w:rPr>
        <w:t>universal</w:t>
      </w:r>
      <w:r w:rsidR="00144240">
        <w:rPr>
          <w:rStyle w:val="user-generated"/>
          <w:rFonts w:cstheme="minorHAnsi"/>
          <w:color w:val="000000"/>
          <w:bdr w:val="none" w:sz="0" w:space="0" w:color="auto" w:frame="1"/>
        </w:rPr>
        <w:t xml:space="preserve"> approaches with all patients through to specialist input for identified psychological needs</w:t>
      </w:r>
      <w:r w:rsidR="0057247D">
        <w:rPr>
          <w:rStyle w:val="user-generated"/>
          <w:rFonts w:cstheme="minorHAnsi"/>
          <w:color w:val="000000"/>
          <w:bdr w:val="none" w:sz="0" w:space="0" w:color="auto" w:frame="1"/>
        </w:rPr>
        <w:t>, shown in Table 2</w:t>
      </w:r>
      <w:r w:rsidR="00D139E8">
        <w:rPr>
          <w:rStyle w:val="user-generated"/>
          <w:rFonts w:eastAsiaTheme="minorEastAsia" w:cstheme="minorHAnsi"/>
          <w:color w:val="000000"/>
          <w:bdr w:val="none" w:sz="0" w:space="0" w:color="auto" w:frame="1"/>
        </w:rPr>
        <w:t>. These respondents also</w:t>
      </w:r>
      <w:r w:rsidR="00027E84">
        <w:rPr>
          <w:rStyle w:val="user-generated"/>
          <w:rFonts w:eastAsiaTheme="minorEastAsia" w:cstheme="minorHAnsi"/>
          <w:color w:val="000000"/>
          <w:bdr w:val="none" w:sz="0" w:space="0" w:color="auto" w:frame="1"/>
        </w:rPr>
        <w:t xml:space="preserve"> described models of care that prioritised holistic care</w:t>
      </w:r>
      <w:r w:rsidR="00937170">
        <w:rPr>
          <w:rStyle w:val="user-generated"/>
          <w:rFonts w:eastAsiaTheme="minorEastAsia" w:cstheme="minorHAnsi"/>
          <w:color w:val="000000"/>
          <w:bdr w:val="none" w:sz="0" w:space="0" w:color="auto" w:frame="1"/>
        </w:rPr>
        <w:t>, which included</w:t>
      </w:r>
      <w:r w:rsidR="00D139E8">
        <w:rPr>
          <w:rStyle w:val="user-generated"/>
          <w:rFonts w:eastAsiaTheme="minorEastAsia" w:cstheme="minorHAnsi"/>
          <w:color w:val="000000"/>
          <w:bdr w:val="none" w:sz="0" w:space="0" w:color="auto" w:frame="1"/>
        </w:rPr>
        <w:t xml:space="preserve"> regular staff training on well-being, a ward environment that supported whānau involvemen</w:t>
      </w:r>
      <w:r w:rsidR="0057247D">
        <w:rPr>
          <w:rStyle w:val="user-generated"/>
          <w:rFonts w:eastAsiaTheme="minorEastAsia" w:cstheme="minorHAnsi"/>
          <w:color w:val="000000"/>
          <w:bdr w:val="none" w:sz="0" w:space="0" w:color="auto" w:frame="1"/>
        </w:rPr>
        <w:t>t,</w:t>
      </w:r>
      <w:r w:rsidR="00D139E8">
        <w:rPr>
          <w:rStyle w:val="user-generated"/>
          <w:rFonts w:eastAsiaTheme="minorEastAsia" w:cstheme="minorHAnsi"/>
          <w:color w:val="000000"/>
          <w:bdr w:val="none" w:sz="0" w:space="0" w:color="auto" w:frame="1"/>
        </w:rPr>
        <w:t xml:space="preserve"> and attending to staff well-being, seeing this as a core aspect of the</w:t>
      </w:r>
      <w:r w:rsidR="004C7728">
        <w:rPr>
          <w:rStyle w:val="user-generated"/>
          <w:rFonts w:eastAsiaTheme="minorEastAsia" w:cstheme="minorHAnsi"/>
          <w:color w:val="000000"/>
          <w:bdr w:val="none" w:sz="0" w:space="0" w:color="auto" w:frame="1"/>
        </w:rPr>
        <w:t>m</w:t>
      </w:r>
      <w:r w:rsidR="00D139E8">
        <w:rPr>
          <w:rStyle w:val="user-generated"/>
          <w:rFonts w:eastAsiaTheme="minorEastAsia" w:cstheme="minorHAnsi"/>
          <w:color w:val="000000"/>
          <w:bdr w:val="none" w:sz="0" w:space="0" w:color="auto" w:frame="1"/>
        </w:rPr>
        <w:t xml:space="preserve"> supporting patient and whānau well-being. </w:t>
      </w:r>
    </w:p>
    <w:p w14:paraId="50F3BC6C" w14:textId="77777777" w:rsidR="001A400B" w:rsidRDefault="001A400B" w:rsidP="0080243C">
      <w:pPr>
        <w:rPr>
          <w:rStyle w:val="user-generated"/>
          <w:rFonts w:eastAsiaTheme="minorEastAsia" w:cstheme="minorHAnsi"/>
          <w:color w:val="000000"/>
          <w:bdr w:val="none" w:sz="0" w:space="0" w:color="auto" w:frame="1"/>
        </w:rPr>
      </w:pPr>
    </w:p>
    <w:p w14:paraId="2358EF88" w14:textId="6DFA8F46" w:rsidR="0057247D" w:rsidRDefault="0057247D" w:rsidP="0057247D">
      <w:pPr>
        <w:rPr>
          <w:rStyle w:val="user-generated"/>
          <w:rFonts w:cstheme="minorHAnsi"/>
          <w:color w:val="000000"/>
          <w:bdr w:val="none" w:sz="0" w:space="0" w:color="auto" w:frame="1"/>
        </w:rPr>
      </w:pPr>
      <w:r w:rsidRPr="0064647F">
        <w:rPr>
          <w:rStyle w:val="user-generated"/>
          <w:rFonts w:cstheme="minorHAnsi"/>
          <w:b/>
          <w:bCs/>
          <w:color w:val="000000"/>
          <w:bdr w:val="none" w:sz="0" w:space="0" w:color="auto" w:frame="1"/>
        </w:rPr>
        <w:lastRenderedPageBreak/>
        <w:t xml:space="preserve">Table </w:t>
      </w:r>
      <w:r>
        <w:rPr>
          <w:rStyle w:val="user-generated"/>
          <w:rFonts w:cstheme="minorHAnsi"/>
          <w:b/>
          <w:bCs/>
          <w:color w:val="000000"/>
          <w:bdr w:val="none" w:sz="0" w:space="0" w:color="auto" w:frame="1"/>
        </w:rPr>
        <w:t>2</w:t>
      </w:r>
      <w:r>
        <w:rPr>
          <w:rStyle w:val="user-generated"/>
          <w:rFonts w:cstheme="minorHAnsi"/>
          <w:color w:val="000000"/>
          <w:bdr w:val="none" w:sz="0" w:space="0" w:color="auto" w:frame="1"/>
        </w:rPr>
        <w:t xml:space="preserve">: Intervention approaches </w:t>
      </w:r>
    </w:p>
    <w:tbl>
      <w:tblPr>
        <w:tblStyle w:val="TableGrid0"/>
        <w:tblW w:w="0" w:type="auto"/>
        <w:tblLook w:val="04A0" w:firstRow="1" w:lastRow="0" w:firstColumn="1" w:lastColumn="0" w:noHBand="0" w:noVBand="1"/>
      </w:tblPr>
      <w:tblGrid>
        <w:gridCol w:w="1980"/>
        <w:gridCol w:w="7030"/>
      </w:tblGrid>
      <w:tr w:rsidR="0057247D" w:rsidRPr="003F49AC" w14:paraId="57998542" w14:textId="77777777" w:rsidTr="00467372">
        <w:tc>
          <w:tcPr>
            <w:tcW w:w="1980" w:type="dxa"/>
          </w:tcPr>
          <w:p w14:paraId="25E9EEC7" w14:textId="4057561C" w:rsidR="0057247D" w:rsidRPr="003F49AC" w:rsidRDefault="0057247D" w:rsidP="00467372">
            <w:pPr>
              <w:rPr>
                <w:rStyle w:val="user-generated"/>
                <w:rFonts w:cstheme="minorHAnsi"/>
                <w:b/>
                <w:bCs/>
                <w:color w:val="000000"/>
                <w:bdr w:val="none" w:sz="0" w:space="0" w:color="auto" w:frame="1"/>
              </w:rPr>
            </w:pPr>
          </w:p>
        </w:tc>
        <w:tc>
          <w:tcPr>
            <w:tcW w:w="7030" w:type="dxa"/>
          </w:tcPr>
          <w:p w14:paraId="1A7A0EE1" w14:textId="77777777" w:rsidR="0057247D" w:rsidRPr="003F49AC" w:rsidRDefault="0057247D" w:rsidP="00467372">
            <w:pPr>
              <w:rPr>
                <w:rStyle w:val="user-generated"/>
                <w:rFonts w:cstheme="minorHAnsi"/>
                <w:b/>
                <w:bCs/>
                <w:color w:val="000000"/>
                <w:bdr w:val="none" w:sz="0" w:space="0" w:color="auto" w:frame="1"/>
              </w:rPr>
            </w:pPr>
            <w:r w:rsidRPr="003F49AC">
              <w:rPr>
                <w:rStyle w:val="user-generated"/>
                <w:rFonts w:cstheme="minorHAnsi"/>
                <w:b/>
                <w:bCs/>
                <w:color w:val="000000"/>
                <w:bdr w:val="none" w:sz="0" w:space="0" w:color="auto" w:frame="1"/>
              </w:rPr>
              <w:t>Examples</w:t>
            </w:r>
          </w:p>
        </w:tc>
      </w:tr>
      <w:tr w:rsidR="0057247D" w14:paraId="3AA912C8" w14:textId="77777777" w:rsidTr="00467372">
        <w:tc>
          <w:tcPr>
            <w:tcW w:w="1980" w:type="dxa"/>
          </w:tcPr>
          <w:p w14:paraId="2FA3F228" w14:textId="5FF4C855" w:rsidR="0057247D" w:rsidRDefault="0057247D" w:rsidP="00467372">
            <w:pPr>
              <w:spacing w:line="240" w:lineRule="auto"/>
              <w:rPr>
                <w:rStyle w:val="user-generated"/>
                <w:rFonts w:cstheme="minorHAnsi"/>
                <w:color w:val="000000"/>
                <w:bdr w:val="none" w:sz="0" w:space="0" w:color="auto" w:frame="1"/>
              </w:rPr>
            </w:pPr>
            <w:r>
              <w:rPr>
                <w:rStyle w:val="user-generated"/>
                <w:rFonts w:cstheme="minorHAnsi"/>
                <w:color w:val="000000"/>
                <w:bdr w:val="none" w:sz="0" w:space="0" w:color="auto" w:frame="1"/>
              </w:rPr>
              <w:t>Universal care for most people with stroke</w:t>
            </w:r>
          </w:p>
        </w:tc>
        <w:tc>
          <w:tcPr>
            <w:tcW w:w="7030" w:type="dxa"/>
          </w:tcPr>
          <w:p w14:paraId="3F8DA4A0" w14:textId="77777777" w:rsidR="0057247D" w:rsidRDefault="0057247D" w:rsidP="00467372">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Building therapeutic relationships</w:t>
            </w:r>
          </w:p>
          <w:p w14:paraId="415115DF" w14:textId="77777777" w:rsidR="0057247D" w:rsidRDefault="0057247D" w:rsidP="00467372">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 xml:space="preserve">Individualising rehabilitation for people’s mood, </w:t>
            </w:r>
            <w:proofErr w:type="gramStart"/>
            <w:r>
              <w:rPr>
                <w:rStyle w:val="user-generated"/>
                <w:rFonts w:eastAsiaTheme="minorEastAsia" w:cstheme="minorHAnsi"/>
                <w:color w:val="000000"/>
                <w:bdr w:val="none" w:sz="0" w:space="0" w:color="auto" w:frame="1"/>
              </w:rPr>
              <w:t>personality</w:t>
            </w:r>
            <w:proofErr w:type="gramEnd"/>
            <w:r>
              <w:rPr>
                <w:rStyle w:val="user-generated"/>
                <w:rFonts w:eastAsiaTheme="minorEastAsia" w:cstheme="minorHAnsi"/>
                <w:color w:val="000000"/>
                <w:bdr w:val="none" w:sz="0" w:space="0" w:color="auto" w:frame="1"/>
              </w:rPr>
              <w:t xml:space="preserve"> and fatigue</w:t>
            </w:r>
          </w:p>
          <w:p w14:paraId="5EC0DEF5" w14:textId="77777777" w:rsidR="0057247D" w:rsidRDefault="0057247D" w:rsidP="00467372">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Exploring values and priorities and incorporating into care</w:t>
            </w:r>
          </w:p>
          <w:p w14:paraId="283639C4" w14:textId="77777777" w:rsidR="0057247D" w:rsidRDefault="0057247D" w:rsidP="00467372">
            <w:pPr>
              <w:pStyle w:val="ListParagraph"/>
              <w:numPr>
                <w:ilvl w:val="0"/>
                <w:numId w:val="10"/>
              </w:numPr>
              <w:spacing w:after="0"/>
              <w:rPr>
                <w:rStyle w:val="user-generated"/>
                <w:rFonts w:eastAsiaTheme="minorEastAsia" w:cstheme="minorHAnsi"/>
                <w:color w:val="000000"/>
                <w:bdr w:val="none" w:sz="0" w:space="0" w:color="auto" w:frame="1"/>
              </w:rPr>
            </w:pPr>
            <w:proofErr w:type="gramStart"/>
            <w:r>
              <w:rPr>
                <w:rStyle w:val="user-generated"/>
                <w:rFonts w:eastAsiaTheme="minorEastAsia" w:cstheme="minorHAnsi"/>
                <w:color w:val="000000"/>
                <w:bdr w:val="none" w:sz="0" w:space="0" w:color="auto" w:frame="1"/>
              </w:rPr>
              <w:t>Goal-setting</w:t>
            </w:r>
            <w:proofErr w:type="gramEnd"/>
          </w:p>
          <w:p w14:paraId="5EC53634" w14:textId="77777777" w:rsidR="0057247D" w:rsidRDefault="0057247D" w:rsidP="00467372">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Supporting social interactions on the ward (</w:t>
            </w:r>
            <w:proofErr w:type="gramStart"/>
            <w:r>
              <w:rPr>
                <w:rStyle w:val="user-generated"/>
                <w:rFonts w:eastAsiaTheme="minorEastAsia" w:cstheme="minorHAnsi"/>
                <w:color w:val="000000"/>
                <w:bdr w:val="none" w:sz="0" w:space="0" w:color="auto" w:frame="1"/>
              </w:rPr>
              <w:t>e.g.</w:t>
            </w:r>
            <w:proofErr w:type="gramEnd"/>
            <w:r>
              <w:rPr>
                <w:rStyle w:val="user-generated"/>
                <w:rFonts w:eastAsiaTheme="minorEastAsia" w:cstheme="minorHAnsi"/>
                <w:color w:val="000000"/>
                <w:bdr w:val="none" w:sz="0" w:space="0" w:color="auto" w:frame="1"/>
              </w:rPr>
              <w:t xml:space="preserve"> groups)</w:t>
            </w:r>
          </w:p>
          <w:p w14:paraId="4EBD45BA" w14:textId="646FA1A8" w:rsidR="0057247D" w:rsidRDefault="0057247D" w:rsidP="00467372">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 xml:space="preserve">Encourage active patient involvement in </w:t>
            </w:r>
            <w:proofErr w:type="gramStart"/>
            <w:r>
              <w:rPr>
                <w:rStyle w:val="user-generated"/>
                <w:rFonts w:eastAsiaTheme="minorEastAsia" w:cstheme="minorHAnsi"/>
                <w:color w:val="000000"/>
                <w:bdr w:val="none" w:sz="0" w:space="0" w:color="auto" w:frame="1"/>
              </w:rPr>
              <w:t>rehabilitation</w:t>
            </w:r>
            <w:proofErr w:type="gramEnd"/>
          </w:p>
          <w:p w14:paraId="01567456" w14:textId="298275F2" w:rsidR="0057247D" w:rsidRDefault="0057247D" w:rsidP="0057247D">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 xml:space="preserve">Relaxation and breathing </w:t>
            </w:r>
            <w:proofErr w:type="gramStart"/>
            <w:r>
              <w:rPr>
                <w:rStyle w:val="user-generated"/>
                <w:rFonts w:eastAsiaTheme="minorEastAsia" w:cstheme="minorHAnsi"/>
                <w:color w:val="000000"/>
                <w:bdr w:val="none" w:sz="0" w:space="0" w:color="auto" w:frame="1"/>
              </w:rPr>
              <w:t>exercises</w:t>
            </w:r>
            <w:proofErr w:type="gramEnd"/>
          </w:p>
          <w:p w14:paraId="75A30BE0" w14:textId="006AAD41" w:rsidR="0057247D" w:rsidRDefault="0057247D" w:rsidP="0057247D">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Education (individual and group interventions, written and verbal)</w:t>
            </w:r>
          </w:p>
          <w:p w14:paraId="6F052B33" w14:textId="77777777" w:rsidR="0057247D" w:rsidRPr="00D04123" w:rsidRDefault="0057247D" w:rsidP="0057247D">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Regular discussion with the patient about well-being</w:t>
            </w:r>
          </w:p>
          <w:p w14:paraId="6546597C" w14:textId="77777777" w:rsidR="0057247D" w:rsidRDefault="0057247D" w:rsidP="0057247D">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 xml:space="preserve">Whānau engagement including regular whānau </w:t>
            </w:r>
            <w:proofErr w:type="gramStart"/>
            <w:r>
              <w:rPr>
                <w:rStyle w:val="user-generated"/>
                <w:rFonts w:eastAsiaTheme="minorEastAsia" w:cstheme="minorHAnsi"/>
                <w:color w:val="000000"/>
                <w:bdr w:val="none" w:sz="0" w:space="0" w:color="auto" w:frame="1"/>
              </w:rPr>
              <w:t>hui</w:t>
            </w:r>
            <w:proofErr w:type="gramEnd"/>
          </w:p>
          <w:p w14:paraId="65A88462" w14:textId="77777777" w:rsidR="0057247D" w:rsidRDefault="0057247D" w:rsidP="00467372">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Whānau room</w:t>
            </w:r>
          </w:p>
          <w:p w14:paraId="49E66BF1" w14:textId="77777777" w:rsidR="0057247D" w:rsidRDefault="0057247D" w:rsidP="00467372">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Monitoring mood and discussion at team meetings</w:t>
            </w:r>
          </w:p>
          <w:p w14:paraId="27C7E501" w14:textId="77777777" w:rsidR="0057247D" w:rsidRPr="00141057" w:rsidRDefault="0057247D" w:rsidP="00467372">
            <w:pPr>
              <w:pStyle w:val="ListParagraph"/>
              <w:numPr>
                <w:ilvl w:val="0"/>
                <w:numId w:val="10"/>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Involvement of cultural support services</w:t>
            </w:r>
          </w:p>
        </w:tc>
      </w:tr>
      <w:tr w:rsidR="0057247D" w14:paraId="69DF540C" w14:textId="77777777" w:rsidTr="00467372">
        <w:tc>
          <w:tcPr>
            <w:tcW w:w="1980" w:type="dxa"/>
          </w:tcPr>
          <w:p w14:paraId="241FA318" w14:textId="69F7DDC2" w:rsidR="0057247D" w:rsidRPr="0057247D" w:rsidRDefault="0057247D" w:rsidP="00467372">
            <w:pPr>
              <w:spacing w:line="240" w:lineRule="auto"/>
              <w:rPr>
                <w:rStyle w:val="user-generated"/>
                <w:rFonts w:cstheme="minorHAnsi"/>
                <w:color w:val="000000"/>
                <w:bdr w:val="none" w:sz="0" w:space="0" w:color="auto" w:frame="1"/>
              </w:rPr>
            </w:pPr>
            <w:r w:rsidRPr="0057247D">
              <w:rPr>
                <w:rStyle w:val="user-generated"/>
                <w:rFonts w:cstheme="minorHAnsi"/>
                <w:color w:val="000000"/>
                <w:bdr w:val="none" w:sz="0" w:space="0" w:color="auto" w:frame="1"/>
              </w:rPr>
              <w:t>Targeted psychosocial supports for people with</w:t>
            </w:r>
            <w:r>
              <w:rPr>
                <w:rStyle w:val="user-generated"/>
                <w:rFonts w:cstheme="minorHAnsi"/>
                <w:color w:val="000000"/>
                <w:bdr w:val="none" w:sz="0" w:space="0" w:color="auto" w:frame="1"/>
              </w:rPr>
              <w:t xml:space="preserve"> possible or </w:t>
            </w:r>
            <w:r w:rsidRPr="0057247D">
              <w:rPr>
                <w:rStyle w:val="user-generated"/>
                <w:rFonts w:cstheme="minorHAnsi"/>
                <w:color w:val="000000"/>
                <w:bdr w:val="none" w:sz="0" w:space="0" w:color="auto" w:frame="1"/>
              </w:rPr>
              <w:t>identified psychosocial needs</w:t>
            </w:r>
          </w:p>
        </w:tc>
        <w:tc>
          <w:tcPr>
            <w:tcW w:w="7030" w:type="dxa"/>
          </w:tcPr>
          <w:p w14:paraId="6CC09F4B" w14:textId="77777777" w:rsidR="0057247D" w:rsidRDefault="0057247D" w:rsidP="0057247D">
            <w:pPr>
              <w:pStyle w:val="ListParagraph"/>
              <w:numPr>
                <w:ilvl w:val="0"/>
                <w:numId w:val="9"/>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Allied health team</w:t>
            </w:r>
            <w:r w:rsidRPr="003F49AC">
              <w:rPr>
                <w:rStyle w:val="user-generated"/>
                <w:rFonts w:eastAsiaTheme="minorEastAsia" w:cstheme="minorHAnsi"/>
                <w:color w:val="000000"/>
                <w:bdr w:val="none" w:sz="0" w:space="0" w:color="auto" w:frame="1"/>
              </w:rPr>
              <w:t xml:space="preserve"> with experience in positive psychology, Motivational Interviewing and Cognitive Behavioural Therapy</w:t>
            </w:r>
          </w:p>
          <w:p w14:paraId="34ABED58" w14:textId="1635EE9F" w:rsidR="0057247D" w:rsidRDefault="0057247D" w:rsidP="0057247D">
            <w:pPr>
              <w:pStyle w:val="ListParagraph"/>
              <w:numPr>
                <w:ilvl w:val="0"/>
                <w:numId w:val="9"/>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Referral to social worker</w:t>
            </w:r>
          </w:p>
          <w:p w14:paraId="352E0D72" w14:textId="77777777" w:rsidR="0057247D" w:rsidRDefault="0057247D" w:rsidP="0057247D">
            <w:pPr>
              <w:pStyle w:val="ListParagraph"/>
              <w:numPr>
                <w:ilvl w:val="0"/>
                <w:numId w:val="9"/>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Identify individual risks and issues and develop intervention plans (</w:t>
            </w:r>
            <w:proofErr w:type="gramStart"/>
            <w:r>
              <w:rPr>
                <w:rStyle w:val="user-generated"/>
                <w:rFonts w:eastAsiaTheme="minorEastAsia" w:cstheme="minorHAnsi"/>
                <w:color w:val="000000"/>
                <w:bdr w:val="none" w:sz="0" w:space="0" w:color="auto" w:frame="1"/>
              </w:rPr>
              <w:t>e.g.</w:t>
            </w:r>
            <w:proofErr w:type="gramEnd"/>
            <w:r>
              <w:rPr>
                <w:rStyle w:val="user-generated"/>
                <w:rFonts w:eastAsiaTheme="minorEastAsia" w:cstheme="minorHAnsi"/>
                <w:color w:val="000000"/>
                <w:bdr w:val="none" w:sz="0" w:space="0" w:color="auto" w:frame="1"/>
              </w:rPr>
              <w:t xml:space="preserve"> sleep – side room)</w:t>
            </w:r>
          </w:p>
          <w:p w14:paraId="42C6AD20" w14:textId="77777777" w:rsidR="0057247D" w:rsidRDefault="0057247D" w:rsidP="0057247D">
            <w:pPr>
              <w:pStyle w:val="ListParagraph"/>
              <w:numPr>
                <w:ilvl w:val="0"/>
                <w:numId w:val="9"/>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 xml:space="preserve">Clinical psychology advice to staff to support work with </w:t>
            </w:r>
            <w:proofErr w:type="gramStart"/>
            <w:r>
              <w:rPr>
                <w:rStyle w:val="user-generated"/>
                <w:rFonts w:eastAsiaTheme="minorEastAsia" w:cstheme="minorHAnsi"/>
                <w:color w:val="000000"/>
                <w:bdr w:val="none" w:sz="0" w:space="0" w:color="auto" w:frame="1"/>
              </w:rPr>
              <w:t>patients</w:t>
            </w:r>
            <w:proofErr w:type="gramEnd"/>
          </w:p>
          <w:p w14:paraId="68EA469E" w14:textId="77777777" w:rsidR="0057247D" w:rsidRDefault="0057247D" w:rsidP="0057247D">
            <w:pPr>
              <w:pStyle w:val="ListParagraph"/>
              <w:numPr>
                <w:ilvl w:val="0"/>
                <w:numId w:val="9"/>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Support from Clinical Psychology for joint sessions</w:t>
            </w:r>
          </w:p>
          <w:p w14:paraId="42BD0E6D" w14:textId="2F2727FC" w:rsidR="002B69F3" w:rsidRPr="003F49AC" w:rsidRDefault="002B69F3" w:rsidP="0057247D">
            <w:pPr>
              <w:pStyle w:val="ListParagraph"/>
              <w:numPr>
                <w:ilvl w:val="0"/>
                <w:numId w:val="9"/>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Referral to GP for community-based patients for possible referral to health improvement practitioners or similar located within primary care</w:t>
            </w:r>
          </w:p>
        </w:tc>
      </w:tr>
      <w:tr w:rsidR="0057247D" w14:paraId="20127473" w14:textId="77777777" w:rsidTr="00467372">
        <w:tc>
          <w:tcPr>
            <w:tcW w:w="1980" w:type="dxa"/>
          </w:tcPr>
          <w:p w14:paraId="4A986A7E" w14:textId="2D32BECA" w:rsidR="0057247D" w:rsidRPr="0057247D" w:rsidRDefault="0057247D" w:rsidP="00467372">
            <w:pPr>
              <w:spacing w:line="240" w:lineRule="auto"/>
              <w:rPr>
                <w:rStyle w:val="user-generated"/>
                <w:rFonts w:cstheme="minorHAnsi"/>
                <w:color w:val="000000"/>
                <w:bdr w:val="none" w:sz="0" w:space="0" w:color="auto" w:frame="1"/>
              </w:rPr>
            </w:pPr>
            <w:r w:rsidRPr="0057247D">
              <w:rPr>
                <w:rStyle w:val="user-generated"/>
                <w:rFonts w:cstheme="minorHAnsi"/>
                <w:color w:val="000000"/>
                <w:bdr w:val="none" w:sz="0" w:space="0" w:color="auto" w:frame="1"/>
              </w:rPr>
              <w:t>Specialist input for people with identified psychological needs</w:t>
            </w:r>
          </w:p>
        </w:tc>
        <w:tc>
          <w:tcPr>
            <w:tcW w:w="7030" w:type="dxa"/>
          </w:tcPr>
          <w:p w14:paraId="543A2E54" w14:textId="77777777" w:rsidR="0057247D" w:rsidRDefault="0057247D" w:rsidP="00467372">
            <w:pPr>
              <w:pStyle w:val="ListParagraph"/>
              <w:numPr>
                <w:ilvl w:val="0"/>
                <w:numId w:val="11"/>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Psychiatry involvement in diagnosis, medical management, treatment planning, liaison with mental health services</w:t>
            </w:r>
          </w:p>
          <w:p w14:paraId="57101C17" w14:textId="77777777" w:rsidR="0057247D" w:rsidRPr="003F49AC" w:rsidRDefault="0057247D" w:rsidP="00467372">
            <w:pPr>
              <w:pStyle w:val="ListParagraph"/>
              <w:numPr>
                <w:ilvl w:val="0"/>
                <w:numId w:val="11"/>
              </w:numPr>
              <w:spacing w:after="0"/>
              <w:rPr>
                <w:rStyle w:val="user-generated"/>
                <w:rFonts w:eastAsiaTheme="minorEastAsia" w:cstheme="minorHAnsi"/>
                <w:color w:val="000000"/>
                <w:bdr w:val="none" w:sz="0" w:space="0" w:color="auto" w:frame="1"/>
              </w:rPr>
            </w:pPr>
            <w:r>
              <w:rPr>
                <w:rStyle w:val="user-generated"/>
                <w:rFonts w:eastAsiaTheme="minorEastAsia" w:cstheme="minorHAnsi"/>
                <w:color w:val="000000"/>
                <w:bdr w:val="none" w:sz="0" w:space="0" w:color="auto" w:frame="1"/>
              </w:rPr>
              <w:t xml:space="preserve">1:1 Clinical Psychology sessions including shared formulations, psychoeducation, counselling, psychological interventions, </w:t>
            </w:r>
            <w:proofErr w:type="gramStart"/>
            <w:r>
              <w:rPr>
                <w:rStyle w:val="user-generated"/>
                <w:rFonts w:eastAsiaTheme="minorEastAsia" w:cstheme="minorHAnsi"/>
                <w:color w:val="000000"/>
                <w:bdr w:val="none" w:sz="0" w:space="0" w:color="auto" w:frame="1"/>
              </w:rPr>
              <w:t>sleep</w:t>
            </w:r>
            <w:proofErr w:type="gramEnd"/>
            <w:r>
              <w:rPr>
                <w:rStyle w:val="user-generated"/>
                <w:rFonts w:eastAsiaTheme="minorEastAsia" w:cstheme="minorHAnsi"/>
                <w:color w:val="000000"/>
                <w:bdr w:val="none" w:sz="0" w:space="0" w:color="auto" w:frame="1"/>
              </w:rPr>
              <w:t xml:space="preserve"> or pain management </w:t>
            </w:r>
          </w:p>
        </w:tc>
      </w:tr>
    </w:tbl>
    <w:p w14:paraId="5B27DD12" w14:textId="77777777" w:rsidR="0057247D" w:rsidRDefault="0057247D" w:rsidP="0080243C">
      <w:pPr>
        <w:rPr>
          <w:rStyle w:val="user-generated"/>
          <w:rFonts w:cstheme="minorHAnsi"/>
          <w:color w:val="000000"/>
          <w:bdr w:val="none" w:sz="0" w:space="0" w:color="auto" w:frame="1"/>
        </w:rPr>
      </w:pPr>
    </w:p>
    <w:p w14:paraId="6DF070B0" w14:textId="3EA7D5FD" w:rsidR="00BF39D0" w:rsidRDefault="00BF39D0" w:rsidP="00BF39D0">
      <w:pPr>
        <w:rPr>
          <w:rFonts w:cstheme="minorHAnsi"/>
          <w:lang w:val="mi-NZ"/>
        </w:rPr>
      </w:pPr>
      <w:r>
        <w:rPr>
          <w:rFonts w:cstheme="minorHAnsi"/>
          <w:lang w:val="mi-NZ"/>
        </w:rPr>
        <w:t xml:space="preserve">The survey prompted </w:t>
      </w:r>
      <w:r w:rsidR="00402CCF">
        <w:rPr>
          <w:rFonts w:cstheme="minorHAnsi"/>
          <w:lang w:val="mi-NZ"/>
        </w:rPr>
        <w:t xml:space="preserve">some </w:t>
      </w:r>
      <w:r>
        <w:rPr>
          <w:rFonts w:cstheme="minorHAnsi"/>
          <w:lang w:val="mi-NZ"/>
        </w:rPr>
        <w:t xml:space="preserve">services to identify how they supported the psychosocial needs of </w:t>
      </w:r>
      <w:r w:rsidR="00D0045E">
        <w:rPr>
          <w:rFonts w:cstheme="minorHAnsi"/>
          <w:lang w:val="mi-NZ"/>
        </w:rPr>
        <w:t xml:space="preserve">Māori and </w:t>
      </w:r>
      <w:r>
        <w:rPr>
          <w:rFonts w:cstheme="minorHAnsi"/>
          <w:lang w:val="mi-NZ"/>
        </w:rPr>
        <w:t>Pacific people. Responses predominantly specifed referring to cultural support services; several specified whanau involvement through regular communication between staff and wh</w:t>
      </w:r>
      <w:r w:rsidR="00D0045E">
        <w:rPr>
          <w:rFonts w:cstheme="minorHAnsi"/>
          <w:lang w:val="mi-NZ"/>
        </w:rPr>
        <w:t>ā</w:t>
      </w:r>
      <w:r>
        <w:rPr>
          <w:rFonts w:cstheme="minorHAnsi"/>
          <w:lang w:val="mi-NZ"/>
        </w:rPr>
        <w:t>nau, wh</w:t>
      </w:r>
      <w:r w:rsidR="00D0045E">
        <w:rPr>
          <w:rFonts w:cstheme="minorHAnsi"/>
          <w:lang w:val="mi-NZ"/>
        </w:rPr>
        <w:t>ā</w:t>
      </w:r>
      <w:r>
        <w:rPr>
          <w:rFonts w:cstheme="minorHAnsi"/>
          <w:lang w:val="mi-NZ"/>
        </w:rPr>
        <w:t>nau roo</w:t>
      </w:r>
      <w:r w:rsidR="00D04123">
        <w:rPr>
          <w:rFonts w:cstheme="minorHAnsi"/>
          <w:lang w:val="mi-NZ"/>
        </w:rPr>
        <w:t>m</w:t>
      </w:r>
      <w:r>
        <w:rPr>
          <w:rFonts w:cstheme="minorHAnsi"/>
          <w:lang w:val="mi-NZ"/>
        </w:rPr>
        <w:t>s, and longer visiting hours as strategies in s</w:t>
      </w:r>
      <w:r w:rsidR="00D04123">
        <w:rPr>
          <w:rFonts w:cstheme="minorHAnsi"/>
          <w:lang w:val="mi-NZ"/>
        </w:rPr>
        <w:t>u</w:t>
      </w:r>
      <w:r>
        <w:rPr>
          <w:rFonts w:cstheme="minorHAnsi"/>
          <w:lang w:val="mi-NZ"/>
        </w:rPr>
        <w:t xml:space="preserve">pporting well-being. </w:t>
      </w:r>
      <w:r w:rsidR="009C6B5C">
        <w:rPr>
          <w:rFonts w:cstheme="minorHAnsi"/>
          <w:lang w:val="mi-NZ"/>
        </w:rPr>
        <w:t>One non-urban community service described connecting with vis</w:t>
      </w:r>
      <w:r w:rsidR="00937170">
        <w:rPr>
          <w:rFonts w:cstheme="minorHAnsi"/>
          <w:lang w:val="mi-NZ"/>
        </w:rPr>
        <w:t>i</w:t>
      </w:r>
      <w:r w:rsidR="009C6B5C">
        <w:rPr>
          <w:rFonts w:cstheme="minorHAnsi"/>
          <w:lang w:val="mi-NZ"/>
        </w:rPr>
        <w:t xml:space="preserve">ting kaumatua and supporting connection with valued community activities. </w:t>
      </w:r>
    </w:p>
    <w:p w14:paraId="3067AE1D" w14:textId="68FB6987" w:rsidR="00FA7B51" w:rsidRDefault="00CD1595" w:rsidP="00FA7B51">
      <w:r>
        <w:rPr>
          <w:rFonts w:cstheme="minorHAnsi"/>
          <w:lang w:val="mi-NZ"/>
        </w:rPr>
        <w:t xml:space="preserve">Whilst specific disciplines and services were reported to be instrumental in providing psychosocial support (specifically social work, psychology, </w:t>
      </w:r>
      <w:r w:rsidR="009C6B5C">
        <w:rPr>
          <w:rFonts w:cstheme="minorHAnsi"/>
          <w:lang w:val="mi-NZ"/>
        </w:rPr>
        <w:t xml:space="preserve">and </w:t>
      </w:r>
      <w:r>
        <w:rPr>
          <w:rFonts w:cstheme="minorHAnsi"/>
          <w:lang w:val="mi-NZ"/>
        </w:rPr>
        <w:t>cultural support services), limited availabl</w:t>
      </w:r>
      <w:r w:rsidR="00651474">
        <w:rPr>
          <w:rFonts w:cstheme="minorHAnsi"/>
          <w:lang w:val="mi-NZ"/>
        </w:rPr>
        <w:t xml:space="preserve">ity was </w:t>
      </w:r>
      <w:r w:rsidR="00402CCF">
        <w:rPr>
          <w:rFonts w:cstheme="minorHAnsi"/>
          <w:lang w:val="mi-NZ"/>
        </w:rPr>
        <w:t xml:space="preserve">also </w:t>
      </w:r>
      <w:r w:rsidR="00651474">
        <w:rPr>
          <w:rFonts w:cstheme="minorHAnsi"/>
          <w:lang w:val="mi-NZ"/>
        </w:rPr>
        <w:t xml:space="preserve">reported. This is summarised in Table </w:t>
      </w:r>
      <w:r w:rsidR="00D35E21">
        <w:rPr>
          <w:rFonts w:cstheme="minorHAnsi"/>
          <w:lang w:val="mi-NZ"/>
        </w:rPr>
        <w:t>3</w:t>
      </w:r>
      <w:r w:rsidR="00651474">
        <w:rPr>
          <w:rFonts w:cstheme="minorHAnsi"/>
          <w:lang w:val="mi-NZ"/>
        </w:rPr>
        <w:t xml:space="preserve">. </w:t>
      </w:r>
      <w:r w:rsidR="00DA64EB">
        <w:t>Some free text responses suggested that the</w:t>
      </w:r>
      <w:r w:rsidR="00DA64EB" w:rsidRPr="001A400B">
        <w:rPr>
          <w:i/>
          <w:iCs/>
        </w:rPr>
        <w:t xml:space="preserve"> actual</w:t>
      </w:r>
      <w:r w:rsidR="00DA64EB">
        <w:t xml:space="preserve"> availability of these disciplines may be less than what the numbers suggest. For instance, one DHB </w:t>
      </w:r>
    </w:p>
    <w:p w14:paraId="4BAF424D" w14:textId="0DA39F34" w:rsidR="002D4C4F" w:rsidRPr="00651474" w:rsidRDefault="002D4C4F" w:rsidP="00651474">
      <w:pPr>
        <w:rPr>
          <w:rFonts w:cstheme="minorHAnsi"/>
          <w:lang w:val="mi-NZ"/>
        </w:rPr>
        <w:sectPr w:rsidR="002D4C4F" w:rsidRPr="00651474" w:rsidSect="00A11F82">
          <w:footerReference w:type="even" r:id="rId8"/>
          <w:footerReference w:type="default" r:id="rId9"/>
          <w:footerReference w:type="first" r:id="rId10"/>
          <w:pgSz w:w="11900" w:h="16840"/>
          <w:pgMar w:top="1440" w:right="1440" w:bottom="1440" w:left="1440" w:header="720" w:footer="789" w:gutter="0"/>
          <w:lnNumType w:countBy="1"/>
          <w:pgNumType w:start="1"/>
          <w:cols w:space="720"/>
          <w:docGrid w:linePitch="326"/>
        </w:sectPr>
      </w:pPr>
    </w:p>
    <w:p w14:paraId="21117A99" w14:textId="77777777" w:rsidR="00651474" w:rsidRDefault="00651474">
      <w:pPr>
        <w:spacing w:line="259" w:lineRule="auto"/>
        <w:rPr>
          <w:rFonts w:cstheme="minorHAnsi"/>
          <w:lang w:val="mi-NZ"/>
        </w:rPr>
      </w:pPr>
    </w:p>
    <w:p w14:paraId="2688C2EA" w14:textId="776AF5B2" w:rsidR="00651474" w:rsidRPr="00085025" w:rsidRDefault="00651474" w:rsidP="00651474">
      <w:pPr>
        <w:rPr>
          <w:color w:val="000000" w:themeColor="text1"/>
        </w:rPr>
      </w:pPr>
      <w:r w:rsidRPr="00085025">
        <w:rPr>
          <w:b/>
          <w:bCs/>
          <w:color w:val="000000" w:themeColor="text1"/>
        </w:rPr>
        <w:t xml:space="preserve">Table </w:t>
      </w:r>
      <w:r w:rsidR="00D55003" w:rsidRPr="00085025">
        <w:rPr>
          <w:b/>
          <w:bCs/>
          <w:color w:val="000000" w:themeColor="text1"/>
        </w:rPr>
        <w:t>3</w:t>
      </w:r>
      <w:r w:rsidRPr="00085025">
        <w:rPr>
          <w:b/>
          <w:bCs/>
          <w:color w:val="000000" w:themeColor="text1"/>
        </w:rPr>
        <w:t>:</w:t>
      </w:r>
      <w:r w:rsidRPr="00085025">
        <w:rPr>
          <w:color w:val="000000" w:themeColor="text1"/>
        </w:rPr>
        <w:t xml:space="preserve"> Disciplines in </w:t>
      </w:r>
      <w:r w:rsidR="002E104E" w:rsidRPr="00085025">
        <w:rPr>
          <w:color w:val="000000" w:themeColor="text1"/>
        </w:rPr>
        <w:t xml:space="preserve">stroke </w:t>
      </w:r>
      <w:r w:rsidRPr="00085025">
        <w:rPr>
          <w:color w:val="000000" w:themeColor="text1"/>
        </w:rPr>
        <w:t xml:space="preserve">services </w:t>
      </w:r>
    </w:p>
    <w:tbl>
      <w:tblPr>
        <w:tblStyle w:val="TableGrid0"/>
        <w:tblW w:w="0" w:type="auto"/>
        <w:tblLook w:val="04A0" w:firstRow="1" w:lastRow="0" w:firstColumn="1" w:lastColumn="0" w:noHBand="0" w:noVBand="1"/>
      </w:tblPr>
      <w:tblGrid>
        <w:gridCol w:w="2830"/>
        <w:gridCol w:w="1163"/>
        <w:gridCol w:w="1163"/>
        <w:gridCol w:w="1164"/>
        <w:gridCol w:w="1163"/>
        <w:gridCol w:w="1163"/>
        <w:gridCol w:w="1164"/>
        <w:gridCol w:w="1163"/>
        <w:gridCol w:w="1163"/>
        <w:gridCol w:w="1164"/>
      </w:tblGrid>
      <w:tr w:rsidR="00651474" w:rsidRPr="00086F2A" w14:paraId="5A550E0A" w14:textId="77777777" w:rsidTr="00946A82">
        <w:trPr>
          <w:trHeight w:val="266"/>
        </w:trPr>
        <w:tc>
          <w:tcPr>
            <w:tcW w:w="2830" w:type="dxa"/>
            <w:vAlign w:val="center"/>
          </w:tcPr>
          <w:p w14:paraId="67AA4CB8" w14:textId="77777777" w:rsidR="00651474" w:rsidRPr="00086F2A" w:rsidRDefault="00651474" w:rsidP="00FD3395">
            <w:pPr>
              <w:rPr>
                <w:b/>
                <w:bCs/>
              </w:rPr>
            </w:pPr>
          </w:p>
        </w:tc>
        <w:tc>
          <w:tcPr>
            <w:tcW w:w="3490" w:type="dxa"/>
            <w:gridSpan w:val="3"/>
            <w:vAlign w:val="center"/>
          </w:tcPr>
          <w:p w14:paraId="0B4E1426" w14:textId="77777777" w:rsidR="00651474" w:rsidRPr="00086F2A" w:rsidRDefault="00651474" w:rsidP="00946A82">
            <w:pPr>
              <w:jc w:val="center"/>
              <w:rPr>
                <w:b/>
                <w:bCs/>
              </w:rPr>
            </w:pPr>
            <w:r w:rsidRPr="00086F2A">
              <w:rPr>
                <w:b/>
                <w:bCs/>
              </w:rPr>
              <w:t>Acute</w:t>
            </w:r>
            <w:r>
              <w:rPr>
                <w:b/>
                <w:bCs/>
              </w:rPr>
              <w:t xml:space="preserve"> % (n=8)</w:t>
            </w:r>
          </w:p>
        </w:tc>
        <w:tc>
          <w:tcPr>
            <w:tcW w:w="3490" w:type="dxa"/>
            <w:gridSpan w:val="3"/>
            <w:vAlign w:val="center"/>
          </w:tcPr>
          <w:p w14:paraId="4D67BF75" w14:textId="6C6AE2A1" w:rsidR="00651474" w:rsidRPr="00086F2A" w:rsidRDefault="00651474" w:rsidP="00946A82">
            <w:pPr>
              <w:jc w:val="center"/>
              <w:rPr>
                <w:b/>
                <w:bCs/>
              </w:rPr>
            </w:pPr>
            <w:r>
              <w:rPr>
                <w:b/>
                <w:bCs/>
              </w:rPr>
              <w:t>Inpatient Rehabilitation % (n=1</w:t>
            </w:r>
            <w:r w:rsidR="004569BB">
              <w:rPr>
                <w:b/>
                <w:bCs/>
              </w:rPr>
              <w:t>3</w:t>
            </w:r>
            <w:r>
              <w:rPr>
                <w:b/>
                <w:bCs/>
              </w:rPr>
              <w:t>)</w:t>
            </w:r>
          </w:p>
        </w:tc>
        <w:tc>
          <w:tcPr>
            <w:tcW w:w="3490" w:type="dxa"/>
            <w:gridSpan w:val="3"/>
            <w:vAlign w:val="center"/>
          </w:tcPr>
          <w:p w14:paraId="2028DA8D" w14:textId="2FBD8461" w:rsidR="00651474" w:rsidRDefault="00651474" w:rsidP="00946A82">
            <w:pPr>
              <w:jc w:val="center"/>
              <w:rPr>
                <w:b/>
                <w:bCs/>
              </w:rPr>
            </w:pPr>
            <w:r>
              <w:rPr>
                <w:b/>
                <w:bCs/>
              </w:rPr>
              <w:t>Community rehabilitation % (n=</w:t>
            </w:r>
            <w:r w:rsidR="004569BB">
              <w:rPr>
                <w:b/>
                <w:bCs/>
              </w:rPr>
              <w:t>11</w:t>
            </w:r>
            <w:r>
              <w:rPr>
                <w:b/>
                <w:bCs/>
              </w:rPr>
              <w:t>)</w:t>
            </w:r>
          </w:p>
        </w:tc>
      </w:tr>
      <w:tr w:rsidR="00651474" w:rsidRPr="00086F2A" w14:paraId="14208551" w14:textId="77777777" w:rsidTr="00651474">
        <w:trPr>
          <w:trHeight w:val="274"/>
        </w:trPr>
        <w:tc>
          <w:tcPr>
            <w:tcW w:w="2830" w:type="dxa"/>
          </w:tcPr>
          <w:p w14:paraId="0C088607" w14:textId="77777777" w:rsidR="00651474" w:rsidRPr="00086F2A" w:rsidRDefault="00651474" w:rsidP="00651474">
            <w:pPr>
              <w:jc w:val="center"/>
              <w:rPr>
                <w:i/>
                <w:iCs/>
              </w:rPr>
            </w:pPr>
          </w:p>
        </w:tc>
        <w:tc>
          <w:tcPr>
            <w:tcW w:w="1163" w:type="dxa"/>
          </w:tcPr>
          <w:p w14:paraId="3E0A7FB4" w14:textId="77777777" w:rsidR="00651474" w:rsidRPr="00086F2A" w:rsidRDefault="00651474" w:rsidP="00651474">
            <w:pPr>
              <w:jc w:val="center"/>
              <w:rPr>
                <w:i/>
                <w:iCs/>
              </w:rPr>
            </w:pPr>
            <w:r w:rsidRPr="00086F2A">
              <w:rPr>
                <w:i/>
                <w:iCs/>
              </w:rPr>
              <w:t>Routine</w:t>
            </w:r>
          </w:p>
        </w:tc>
        <w:tc>
          <w:tcPr>
            <w:tcW w:w="1163" w:type="dxa"/>
          </w:tcPr>
          <w:p w14:paraId="33D1E8F8" w14:textId="77777777" w:rsidR="00651474" w:rsidRPr="00086F2A" w:rsidRDefault="00651474" w:rsidP="00651474">
            <w:pPr>
              <w:jc w:val="center"/>
              <w:rPr>
                <w:i/>
                <w:iCs/>
              </w:rPr>
            </w:pPr>
            <w:r w:rsidRPr="00086F2A">
              <w:rPr>
                <w:i/>
                <w:iCs/>
              </w:rPr>
              <w:t>Referral</w:t>
            </w:r>
          </w:p>
        </w:tc>
        <w:tc>
          <w:tcPr>
            <w:tcW w:w="1164" w:type="dxa"/>
          </w:tcPr>
          <w:p w14:paraId="16E33E00" w14:textId="77777777" w:rsidR="00651474" w:rsidRPr="00086F2A" w:rsidRDefault="00651474" w:rsidP="00651474">
            <w:pPr>
              <w:jc w:val="center"/>
              <w:rPr>
                <w:i/>
                <w:iCs/>
              </w:rPr>
            </w:pPr>
            <w:r>
              <w:rPr>
                <w:i/>
                <w:iCs/>
              </w:rPr>
              <w:t>None</w:t>
            </w:r>
          </w:p>
        </w:tc>
        <w:tc>
          <w:tcPr>
            <w:tcW w:w="1163" w:type="dxa"/>
          </w:tcPr>
          <w:p w14:paraId="26CE398D" w14:textId="6E5F2345" w:rsidR="00651474" w:rsidRDefault="00651474" w:rsidP="00651474">
            <w:pPr>
              <w:jc w:val="center"/>
              <w:rPr>
                <w:i/>
                <w:iCs/>
              </w:rPr>
            </w:pPr>
            <w:r w:rsidRPr="00086F2A">
              <w:rPr>
                <w:i/>
                <w:iCs/>
              </w:rPr>
              <w:t>Routine</w:t>
            </w:r>
          </w:p>
        </w:tc>
        <w:tc>
          <w:tcPr>
            <w:tcW w:w="1163" w:type="dxa"/>
          </w:tcPr>
          <w:p w14:paraId="5082AEDD" w14:textId="52D90CD8" w:rsidR="00651474" w:rsidRDefault="00651474" w:rsidP="00651474">
            <w:pPr>
              <w:jc w:val="center"/>
              <w:rPr>
                <w:i/>
                <w:iCs/>
              </w:rPr>
            </w:pPr>
            <w:r w:rsidRPr="00086F2A">
              <w:rPr>
                <w:i/>
                <w:iCs/>
              </w:rPr>
              <w:t>Referral</w:t>
            </w:r>
          </w:p>
        </w:tc>
        <w:tc>
          <w:tcPr>
            <w:tcW w:w="1164" w:type="dxa"/>
          </w:tcPr>
          <w:p w14:paraId="407B298E" w14:textId="6BCEA131" w:rsidR="00651474" w:rsidRDefault="00651474" w:rsidP="00651474">
            <w:pPr>
              <w:jc w:val="center"/>
              <w:rPr>
                <w:i/>
                <w:iCs/>
              </w:rPr>
            </w:pPr>
            <w:r>
              <w:rPr>
                <w:i/>
                <w:iCs/>
              </w:rPr>
              <w:t>None</w:t>
            </w:r>
          </w:p>
        </w:tc>
        <w:tc>
          <w:tcPr>
            <w:tcW w:w="1163" w:type="dxa"/>
          </w:tcPr>
          <w:p w14:paraId="4FF5FB2F" w14:textId="56CB447F" w:rsidR="00651474" w:rsidRDefault="00651474" w:rsidP="00651474">
            <w:pPr>
              <w:jc w:val="center"/>
              <w:rPr>
                <w:i/>
                <w:iCs/>
              </w:rPr>
            </w:pPr>
            <w:r w:rsidRPr="00086F2A">
              <w:rPr>
                <w:i/>
                <w:iCs/>
              </w:rPr>
              <w:t>Routine</w:t>
            </w:r>
          </w:p>
        </w:tc>
        <w:tc>
          <w:tcPr>
            <w:tcW w:w="1163" w:type="dxa"/>
          </w:tcPr>
          <w:p w14:paraId="2AB228AC" w14:textId="4F0F8D35" w:rsidR="00651474" w:rsidRDefault="00651474" w:rsidP="00651474">
            <w:pPr>
              <w:jc w:val="center"/>
              <w:rPr>
                <w:i/>
                <w:iCs/>
              </w:rPr>
            </w:pPr>
            <w:r w:rsidRPr="00086F2A">
              <w:rPr>
                <w:i/>
                <w:iCs/>
              </w:rPr>
              <w:t>Referral</w:t>
            </w:r>
          </w:p>
        </w:tc>
        <w:tc>
          <w:tcPr>
            <w:tcW w:w="1164" w:type="dxa"/>
          </w:tcPr>
          <w:p w14:paraId="0FCF05DC" w14:textId="22A918A0" w:rsidR="00651474" w:rsidRDefault="00651474" w:rsidP="00651474">
            <w:pPr>
              <w:jc w:val="center"/>
              <w:rPr>
                <w:i/>
                <w:iCs/>
              </w:rPr>
            </w:pPr>
            <w:r>
              <w:rPr>
                <w:i/>
                <w:iCs/>
              </w:rPr>
              <w:t>None</w:t>
            </w:r>
          </w:p>
        </w:tc>
      </w:tr>
      <w:tr w:rsidR="00651474" w14:paraId="1AFA9BC5" w14:textId="77777777" w:rsidTr="00651474">
        <w:trPr>
          <w:trHeight w:val="274"/>
        </w:trPr>
        <w:tc>
          <w:tcPr>
            <w:tcW w:w="2830" w:type="dxa"/>
          </w:tcPr>
          <w:p w14:paraId="3EA73756" w14:textId="77777777" w:rsidR="00651474" w:rsidRDefault="00651474" w:rsidP="00651474">
            <w:r>
              <w:t>Social work</w:t>
            </w:r>
          </w:p>
        </w:tc>
        <w:tc>
          <w:tcPr>
            <w:tcW w:w="1163" w:type="dxa"/>
          </w:tcPr>
          <w:p w14:paraId="3002BFF3" w14:textId="77777777" w:rsidR="00651474" w:rsidRDefault="00651474" w:rsidP="00651474">
            <w:r>
              <w:t>63% (5)</w:t>
            </w:r>
          </w:p>
        </w:tc>
        <w:tc>
          <w:tcPr>
            <w:tcW w:w="1163" w:type="dxa"/>
          </w:tcPr>
          <w:p w14:paraId="748AA1B8" w14:textId="77777777" w:rsidR="00651474" w:rsidRDefault="00651474" w:rsidP="00651474">
            <w:r>
              <w:t>37% (3)</w:t>
            </w:r>
          </w:p>
        </w:tc>
        <w:tc>
          <w:tcPr>
            <w:tcW w:w="1164" w:type="dxa"/>
          </w:tcPr>
          <w:p w14:paraId="056B04E3" w14:textId="77777777" w:rsidR="00651474" w:rsidRDefault="00651474" w:rsidP="00651474">
            <w:r>
              <w:t>-</w:t>
            </w:r>
          </w:p>
        </w:tc>
        <w:tc>
          <w:tcPr>
            <w:tcW w:w="1163" w:type="dxa"/>
          </w:tcPr>
          <w:p w14:paraId="75A72173" w14:textId="77777777" w:rsidR="00651474" w:rsidRDefault="00651474" w:rsidP="00651474">
            <w:r>
              <w:t>92% (12)</w:t>
            </w:r>
          </w:p>
        </w:tc>
        <w:tc>
          <w:tcPr>
            <w:tcW w:w="1163" w:type="dxa"/>
          </w:tcPr>
          <w:p w14:paraId="27BB2054" w14:textId="77777777" w:rsidR="00651474" w:rsidRDefault="00651474" w:rsidP="00651474">
            <w:r>
              <w:t>8% (1)</w:t>
            </w:r>
          </w:p>
        </w:tc>
        <w:tc>
          <w:tcPr>
            <w:tcW w:w="1164" w:type="dxa"/>
          </w:tcPr>
          <w:p w14:paraId="50D4118E" w14:textId="77777777" w:rsidR="00651474" w:rsidRDefault="00651474" w:rsidP="00651474">
            <w:r>
              <w:t>-</w:t>
            </w:r>
          </w:p>
        </w:tc>
        <w:tc>
          <w:tcPr>
            <w:tcW w:w="1163" w:type="dxa"/>
          </w:tcPr>
          <w:p w14:paraId="72B242A9" w14:textId="77777777" w:rsidR="00651474" w:rsidRDefault="00651474" w:rsidP="00651474">
            <w:r>
              <w:t>81% (9)</w:t>
            </w:r>
          </w:p>
        </w:tc>
        <w:tc>
          <w:tcPr>
            <w:tcW w:w="1163" w:type="dxa"/>
          </w:tcPr>
          <w:p w14:paraId="3BB43193" w14:textId="77777777" w:rsidR="00651474" w:rsidRDefault="00651474" w:rsidP="00651474">
            <w:r>
              <w:t>9% (1)</w:t>
            </w:r>
          </w:p>
        </w:tc>
        <w:tc>
          <w:tcPr>
            <w:tcW w:w="1164" w:type="dxa"/>
          </w:tcPr>
          <w:p w14:paraId="0ADEA8B3" w14:textId="77777777" w:rsidR="00651474" w:rsidRDefault="00651474" w:rsidP="00651474">
            <w:r>
              <w:t>-</w:t>
            </w:r>
          </w:p>
        </w:tc>
      </w:tr>
      <w:tr w:rsidR="00651474" w14:paraId="06406828" w14:textId="77777777" w:rsidTr="00651474">
        <w:trPr>
          <w:trHeight w:val="266"/>
        </w:trPr>
        <w:tc>
          <w:tcPr>
            <w:tcW w:w="2830" w:type="dxa"/>
          </w:tcPr>
          <w:p w14:paraId="1B3685A6" w14:textId="77777777" w:rsidR="00651474" w:rsidRDefault="00651474" w:rsidP="00651474">
            <w:r>
              <w:t>Psychology</w:t>
            </w:r>
          </w:p>
        </w:tc>
        <w:tc>
          <w:tcPr>
            <w:tcW w:w="1163" w:type="dxa"/>
          </w:tcPr>
          <w:p w14:paraId="15B1E3CF" w14:textId="77777777" w:rsidR="00651474" w:rsidRDefault="00651474" w:rsidP="00651474">
            <w:r>
              <w:t>13% (1)</w:t>
            </w:r>
          </w:p>
        </w:tc>
        <w:tc>
          <w:tcPr>
            <w:tcW w:w="1163" w:type="dxa"/>
          </w:tcPr>
          <w:p w14:paraId="647D4002" w14:textId="77777777" w:rsidR="00651474" w:rsidRDefault="00651474" w:rsidP="00651474">
            <w:r>
              <w:t>50% (4)</w:t>
            </w:r>
          </w:p>
        </w:tc>
        <w:tc>
          <w:tcPr>
            <w:tcW w:w="1164" w:type="dxa"/>
          </w:tcPr>
          <w:p w14:paraId="340D7554" w14:textId="77777777" w:rsidR="00651474" w:rsidRDefault="00651474" w:rsidP="00651474">
            <w:r>
              <w:t>37% (3)</w:t>
            </w:r>
          </w:p>
        </w:tc>
        <w:tc>
          <w:tcPr>
            <w:tcW w:w="1163" w:type="dxa"/>
          </w:tcPr>
          <w:p w14:paraId="035AE0E0" w14:textId="77777777" w:rsidR="00651474" w:rsidRDefault="00651474" w:rsidP="00651474">
            <w:r>
              <w:t>15% (2)</w:t>
            </w:r>
          </w:p>
        </w:tc>
        <w:tc>
          <w:tcPr>
            <w:tcW w:w="1163" w:type="dxa"/>
          </w:tcPr>
          <w:p w14:paraId="50719E2E" w14:textId="77777777" w:rsidR="00651474" w:rsidRDefault="00651474" w:rsidP="00651474">
            <w:r>
              <w:t>54% (7)</w:t>
            </w:r>
          </w:p>
        </w:tc>
        <w:tc>
          <w:tcPr>
            <w:tcW w:w="1164" w:type="dxa"/>
          </w:tcPr>
          <w:p w14:paraId="31CE3C61" w14:textId="77777777" w:rsidR="00651474" w:rsidRDefault="00651474" w:rsidP="00651474">
            <w:r>
              <w:t>31% (4)</w:t>
            </w:r>
          </w:p>
        </w:tc>
        <w:tc>
          <w:tcPr>
            <w:tcW w:w="1163" w:type="dxa"/>
          </w:tcPr>
          <w:p w14:paraId="4FEF1DC5" w14:textId="77777777" w:rsidR="00651474" w:rsidRDefault="00651474" w:rsidP="00651474">
            <w:r>
              <w:t>9% (1)</w:t>
            </w:r>
          </w:p>
        </w:tc>
        <w:tc>
          <w:tcPr>
            <w:tcW w:w="1163" w:type="dxa"/>
          </w:tcPr>
          <w:p w14:paraId="2355E1D0" w14:textId="77777777" w:rsidR="00651474" w:rsidRDefault="00651474" w:rsidP="00651474">
            <w:r>
              <w:t>55% (6)</w:t>
            </w:r>
          </w:p>
        </w:tc>
        <w:tc>
          <w:tcPr>
            <w:tcW w:w="1164" w:type="dxa"/>
          </w:tcPr>
          <w:p w14:paraId="30C4BAD6" w14:textId="77777777" w:rsidR="00651474" w:rsidRDefault="00651474" w:rsidP="00651474">
            <w:r>
              <w:t>36% (4)</w:t>
            </w:r>
          </w:p>
        </w:tc>
      </w:tr>
      <w:tr w:rsidR="00651474" w14:paraId="30B445F2" w14:textId="77777777" w:rsidTr="00651474">
        <w:trPr>
          <w:trHeight w:val="274"/>
        </w:trPr>
        <w:tc>
          <w:tcPr>
            <w:tcW w:w="2830" w:type="dxa"/>
          </w:tcPr>
          <w:p w14:paraId="6FE873C9" w14:textId="77777777" w:rsidR="00651474" w:rsidRDefault="00651474" w:rsidP="00651474">
            <w:r>
              <w:t>Māori cultural support</w:t>
            </w:r>
          </w:p>
        </w:tc>
        <w:tc>
          <w:tcPr>
            <w:tcW w:w="1163" w:type="dxa"/>
          </w:tcPr>
          <w:p w14:paraId="43AEDB22" w14:textId="77777777" w:rsidR="00651474" w:rsidRDefault="00651474" w:rsidP="00651474">
            <w:r>
              <w:t>50% (4)</w:t>
            </w:r>
          </w:p>
        </w:tc>
        <w:tc>
          <w:tcPr>
            <w:tcW w:w="1163" w:type="dxa"/>
          </w:tcPr>
          <w:p w14:paraId="26197D99" w14:textId="77777777" w:rsidR="00651474" w:rsidRDefault="00651474" w:rsidP="00651474">
            <w:r>
              <w:t>50% (4)</w:t>
            </w:r>
          </w:p>
        </w:tc>
        <w:tc>
          <w:tcPr>
            <w:tcW w:w="1164" w:type="dxa"/>
          </w:tcPr>
          <w:p w14:paraId="3AF40CAE" w14:textId="77777777" w:rsidR="00651474" w:rsidRDefault="00651474" w:rsidP="00651474">
            <w:r>
              <w:t>-</w:t>
            </w:r>
          </w:p>
        </w:tc>
        <w:tc>
          <w:tcPr>
            <w:tcW w:w="1163" w:type="dxa"/>
          </w:tcPr>
          <w:p w14:paraId="3F974E98" w14:textId="77777777" w:rsidR="00651474" w:rsidRDefault="00651474" w:rsidP="00651474">
            <w:r>
              <w:t>46% (6)</w:t>
            </w:r>
          </w:p>
        </w:tc>
        <w:tc>
          <w:tcPr>
            <w:tcW w:w="1163" w:type="dxa"/>
          </w:tcPr>
          <w:p w14:paraId="2AAEFFD3" w14:textId="77777777" w:rsidR="00651474" w:rsidRDefault="00651474" w:rsidP="00651474">
            <w:r>
              <w:t>46% (6)</w:t>
            </w:r>
          </w:p>
        </w:tc>
        <w:tc>
          <w:tcPr>
            <w:tcW w:w="1164" w:type="dxa"/>
          </w:tcPr>
          <w:p w14:paraId="16991CFE" w14:textId="77777777" w:rsidR="00651474" w:rsidRDefault="00651474" w:rsidP="00651474">
            <w:r>
              <w:t>8% (1)</w:t>
            </w:r>
          </w:p>
        </w:tc>
        <w:tc>
          <w:tcPr>
            <w:tcW w:w="1163" w:type="dxa"/>
          </w:tcPr>
          <w:p w14:paraId="0AF9FFDD" w14:textId="77777777" w:rsidR="00651474" w:rsidRDefault="00651474" w:rsidP="00651474">
            <w:r>
              <w:t>-</w:t>
            </w:r>
          </w:p>
        </w:tc>
        <w:tc>
          <w:tcPr>
            <w:tcW w:w="1163" w:type="dxa"/>
          </w:tcPr>
          <w:p w14:paraId="33D96E9E" w14:textId="77777777" w:rsidR="00651474" w:rsidRDefault="00651474" w:rsidP="00651474">
            <w:r>
              <w:t>55% (6)</w:t>
            </w:r>
          </w:p>
        </w:tc>
        <w:tc>
          <w:tcPr>
            <w:tcW w:w="1164" w:type="dxa"/>
          </w:tcPr>
          <w:p w14:paraId="3775791E" w14:textId="77777777" w:rsidR="00651474" w:rsidRDefault="00651474" w:rsidP="00651474">
            <w:r>
              <w:t>45% (5)</w:t>
            </w:r>
          </w:p>
        </w:tc>
      </w:tr>
      <w:tr w:rsidR="00651474" w14:paraId="47DA3DAC" w14:textId="77777777" w:rsidTr="00651474">
        <w:trPr>
          <w:trHeight w:val="266"/>
        </w:trPr>
        <w:tc>
          <w:tcPr>
            <w:tcW w:w="2830" w:type="dxa"/>
          </w:tcPr>
          <w:p w14:paraId="0EEC2AC9" w14:textId="77777777" w:rsidR="00651474" w:rsidRDefault="00651474" w:rsidP="00651474">
            <w:r>
              <w:t>Pacific cultural support</w:t>
            </w:r>
          </w:p>
        </w:tc>
        <w:tc>
          <w:tcPr>
            <w:tcW w:w="1163" w:type="dxa"/>
          </w:tcPr>
          <w:p w14:paraId="15321AA4" w14:textId="77777777" w:rsidR="00651474" w:rsidRDefault="00651474" w:rsidP="00651474">
            <w:r>
              <w:t>25% (2)</w:t>
            </w:r>
          </w:p>
        </w:tc>
        <w:tc>
          <w:tcPr>
            <w:tcW w:w="1163" w:type="dxa"/>
          </w:tcPr>
          <w:p w14:paraId="3E34D334" w14:textId="77777777" w:rsidR="00651474" w:rsidRDefault="00651474" w:rsidP="00651474">
            <w:r>
              <w:t>63% (5)</w:t>
            </w:r>
          </w:p>
        </w:tc>
        <w:tc>
          <w:tcPr>
            <w:tcW w:w="1164" w:type="dxa"/>
          </w:tcPr>
          <w:p w14:paraId="0B9752A0" w14:textId="77777777" w:rsidR="00651474" w:rsidRDefault="00651474" w:rsidP="00651474">
            <w:r>
              <w:t>12% (1)</w:t>
            </w:r>
          </w:p>
        </w:tc>
        <w:tc>
          <w:tcPr>
            <w:tcW w:w="1163" w:type="dxa"/>
          </w:tcPr>
          <w:p w14:paraId="47498AB5" w14:textId="77777777" w:rsidR="00651474" w:rsidRDefault="00651474" w:rsidP="00651474">
            <w:r>
              <w:t>15% (2)</w:t>
            </w:r>
          </w:p>
        </w:tc>
        <w:tc>
          <w:tcPr>
            <w:tcW w:w="1163" w:type="dxa"/>
          </w:tcPr>
          <w:p w14:paraId="6B5B1FA3" w14:textId="77777777" w:rsidR="00651474" w:rsidRDefault="00651474" w:rsidP="00651474">
            <w:r>
              <w:t>31% (4)</w:t>
            </w:r>
          </w:p>
        </w:tc>
        <w:tc>
          <w:tcPr>
            <w:tcW w:w="1164" w:type="dxa"/>
          </w:tcPr>
          <w:p w14:paraId="21D9A0E9" w14:textId="77777777" w:rsidR="00651474" w:rsidRDefault="00651474" w:rsidP="00651474">
            <w:r>
              <w:t>54% (7)</w:t>
            </w:r>
          </w:p>
        </w:tc>
        <w:tc>
          <w:tcPr>
            <w:tcW w:w="1163" w:type="dxa"/>
            <w:vAlign w:val="center"/>
          </w:tcPr>
          <w:p w14:paraId="34FEC550" w14:textId="77777777" w:rsidR="00651474" w:rsidRDefault="00651474" w:rsidP="00651474">
            <w:r>
              <w:t>-</w:t>
            </w:r>
          </w:p>
        </w:tc>
        <w:tc>
          <w:tcPr>
            <w:tcW w:w="1163" w:type="dxa"/>
          </w:tcPr>
          <w:p w14:paraId="2CE47085" w14:textId="77777777" w:rsidR="00651474" w:rsidRDefault="00651474" w:rsidP="00651474">
            <w:r>
              <w:t>45% (5)</w:t>
            </w:r>
          </w:p>
        </w:tc>
        <w:tc>
          <w:tcPr>
            <w:tcW w:w="1164" w:type="dxa"/>
          </w:tcPr>
          <w:p w14:paraId="52BD6BB7" w14:textId="77777777" w:rsidR="00651474" w:rsidRDefault="00651474" w:rsidP="00651474">
            <w:r>
              <w:t>55% (6)</w:t>
            </w:r>
          </w:p>
        </w:tc>
      </w:tr>
      <w:tr w:rsidR="00651474" w14:paraId="43C44D5E" w14:textId="77777777" w:rsidTr="00651474">
        <w:trPr>
          <w:trHeight w:val="274"/>
        </w:trPr>
        <w:tc>
          <w:tcPr>
            <w:tcW w:w="2830" w:type="dxa"/>
          </w:tcPr>
          <w:p w14:paraId="1A7CC26F" w14:textId="77777777" w:rsidR="00651474" w:rsidRDefault="00651474" w:rsidP="00651474">
            <w:r>
              <w:t>Asian cultural support</w:t>
            </w:r>
          </w:p>
        </w:tc>
        <w:tc>
          <w:tcPr>
            <w:tcW w:w="1163" w:type="dxa"/>
          </w:tcPr>
          <w:p w14:paraId="3F3BD2B9" w14:textId="77777777" w:rsidR="00651474" w:rsidRDefault="00651474" w:rsidP="00651474">
            <w:r>
              <w:t>25% (2)</w:t>
            </w:r>
          </w:p>
        </w:tc>
        <w:tc>
          <w:tcPr>
            <w:tcW w:w="1163" w:type="dxa"/>
          </w:tcPr>
          <w:p w14:paraId="750FD819" w14:textId="77777777" w:rsidR="00651474" w:rsidRDefault="00651474" w:rsidP="00651474">
            <w:r>
              <w:t>50% (4)</w:t>
            </w:r>
          </w:p>
        </w:tc>
        <w:tc>
          <w:tcPr>
            <w:tcW w:w="1164" w:type="dxa"/>
          </w:tcPr>
          <w:p w14:paraId="7BE22F90" w14:textId="77777777" w:rsidR="00651474" w:rsidRDefault="00651474" w:rsidP="00651474">
            <w:r>
              <w:t>25% (2)</w:t>
            </w:r>
          </w:p>
        </w:tc>
        <w:tc>
          <w:tcPr>
            <w:tcW w:w="1163" w:type="dxa"/>
          </w:tcPr>
          <w:p w14:paraId="2F47AA83" w14:textId="77777777" w:rsidR="00651474" w:rsidRDefault="00651474" w:rsidP="00651474">
            <w:r>
              <w:t>15% (2)</w:t>
            </w:r>
          </w:p>
        </w:tc>
        <w:tc>
          <w:tcPr>
            <w:tcW w:w="1163" w:type="dxa"/>
          </w:tcPr>
          <w:p w14:paraId="6B653F86" w14:textId="77777777" w:rsidR="00651474" w:rsidRDefault="00651474" w:rsidP="00651474">
            <w:r>
              <w:t>15% (2)</w:t>
            </w:r>
          </w:p>
        </w:tc>
        <w:tc>
          <w:tcPr>
            <w:tcW w:w="1164" w:type="dxa"/>
          </w:tcPr>
          <w:p w14:paraId="2642F303" w14:textId="77777777" w:rsidR="00651474" w:rsidRDefault="00651474" w:rsidP="00651474">
            <w:r>
              <w:t>69% (9)</w:t>
            </w:r>
          </w:p>
        </w:tc>
        <w:tc>
          <w:tcPr>
            <w:tcW w:w="1163" w:type="dxa"/>
          </w:tcPr>
          <w:p w14:paraId="71719354" w14:textId="77777777" w:rsidR="00651474" w:rsidRDefault="00651474" w:rsidP="00651474">
            <w:r>
              <w:t>-</w:t>
            </w:r>
          </w:p>
        </w:tc>
        <w:tc>
          <w:tcPr>
            <w:tcW w:w="1163" w:type="dxa"/>
          </w:tcPr>
          <w:p w14:paraId="2D2DE42B" w14:textId="77777777" w:rsidR="00651474" w:rsidRDefault="00651474" w:rsidP="00651474">
            <w:r>
              <w:t>27% (3)</w:t>
            </w:r>
          </w:p>
        </w:tc>
        <w:tc>
          <w:tcPr>
            <w:tcW w:w="1164" w:type="dxa"/>
          </w:tcPr>
          <w:p w14:paraId="549719C4" w14:textId="77777777" w:rsidR="00651474" w:rsidRDefault="00651474" w:rsidP="00651474">
            <w:r>
              <w:t>73% (8)</w:t>
            </w:r>
          </w:p>
        </w:tc>
      </w:tr>
    </w:tbl>
    <w:p w14:paraId="5CD8EED5" w14:textId="77777777" w:rsidR="00651474" w:rsidRDefault="00651474" w:rsidP="00651474"/>
    <w:p w14:paraId="3698FF59" w14:textId="77777777" w:rsidR="00651474" w:rsidRDefault="00651474">
      <w:pPr>
        <w:spacing w:line="259" w:lineRule="auto"/>
        <w:rPr>
          <w:rFonts w:cstheme="minorHAnsi"/>
          <w:lang w:val="mi-NZ"/>
        </w:rPr>
        <w:sectPr w:rsidR="00651474" w:rsidSect="00DA64EB">
          <w:pgSz w:w="16840" w:h="11900" w:orient="landscape"/>
          <w:pgMar w:top="1440" w:right="1440" w:bottom="1440" w:left="1440" w:header="720" w:footer="789" w:gutter="0"/>
          <w:cols w:space="720"/>
          <w:docGrid w:linePitch="326"/>
        </w:sectPr>
      </w:pPr>
    </w:p>
    <w:p w14:paraId="7E611545" w14:textId="4F5C394E" w:rsidR="00FA7B51" w:rsidRDefault="00095E96" w:rsidP="00FA7B51">
      <w:bookmarkStart w:id="0" w:name="_Hlk117239364"/>
      <w:r>
        <w:lastRenderedPageBreak/>
        <w:t xml:space="preserve">with two acute services stated that at one hospital, social work was available one to two times a week, while in the larger hospital, social work was routinely available. Another acute service </w:t>
      </w:r>
      <w:r w:rsidR="00FA7B51">
        <w:t xml:space="preserve">indicated that the only specialist mental health support was from liaison psychiatry but was difficult to access as psychosocial responses were considered a normal reaction to stroke, rather than something requiring specialist input. One DHB-wide community service highlighted geographical differences within the service, stating “psychology (almost entirely non-existent) can only be accessed on referral” in one part of the DHB that only 10% of patients resided within. The other 90% of stroke patients in the DHB had no access to psychology or social work. </w:t>
      </w:r>
      <w:r w:rsidR="00FA7B51">
        <w:rPr>
          <w:rFonts w:cstheme="minorHAnsi"/>
          <w:lang w:val="mi-NZ"/>
        </w:rPr>
        <w:t xml:space="preserve">The nature of their involvement was rarely </w:t>
      </w:r>
      <w:r w:rsidR="00FA7B51" w:rsidRPr="00911557">
        <w:rPr>
          <w:rFonts w:cstheme="minorHAnsi"/>
          <w:lang w:val="mi-NZ"/>
        </w:rPr>
        <w:t>specified, for instance, whether services were stroke-specific or if staff were resourced and able to provide comprehensive psychosocial</w:t>
      </w:r>
      <w:r w:rsidR="00FA7B51">
        <w:rPr>
          <w:rFonts w:cstheme="minorHAnsi"/>
          <w:lang w:val="mi-NZ"/>
        </w:rPr>
        <w:t xml:space="preserve"> support. </w:t>
      </w:r>
    </w:p>
    <w:p w14:paraId="6D7A00E2" w14:textId="77777777" w:rsidR="00FA7B51" w:rsidRDefault="00FA7B51" w:rsidP="00FA7B51">
      <w:pPr>
        <w:rPr>
          <w:rFonts w:cstheme="minorHAnsi"/>
          <w:lang w:val="mi-NZ"/>
        </w:rPr>
      </w:pPr>
    </w:p>
    <w:p w14:paraId="7C80D203" w14:textId="77777777" w:rsidR="00FA7B51" w:rsidRDefault="00FA7B51" w:rsidP="00FA7B51">
      <w:pPr>
        <w:pStyle w:val="Heading3"/>
      </w:pPr>
      <w:r>
        <w:t xml:space="preserve">Resource needs to improve psychosocial screening and </w:t>
      </w:r>
      <w:proofErr w:type="gramStart"/>
      <w:r>
        <w:t>care</w:t>
      </w:r>
      <w:proofErr w:type="gramEnd"/>
    </w:p>
    <w:p w14:paraId="7505BD4A" w14:textId="77777777" w:rsidR="00FA7B51" w:rsidRDefault="00FA7B51" w:rsidP="00FA7B51">
      <w:pPr>
        <w:ind w:left="-5"/>
        <w:rPr>
          <w:bCs/>
        </w:rPr>
      </w:pPr>
      <w:r w:rsidRPr="00911557">
        <w:t>Using open-ended questions, we asked respondents to identify training and resource needs.</w:t>
      </w:r>
      <w:r>
        <w:t xml:space="preserve"> Respondents sought a national approach to screening which was culturally appropriate, reflected holistic understandings of well-being such as addressing identity, values, whānau, and adjustment, and incorporated Māori models of health. Alongside this, respondents identified the need for better training in understanding and identifying psychosocial needs, and the need for care pathways so that there were clear processes and supports available and accessible if psychosocial issues were identified. To equip clinicians to provide comprehensive psychosocial support, </w:t>
      </w:r>
      <w:proofErr w:type="gramStart"/>
      <w:r>
        <w:t>a number of</w:t>
      </w:r>
      <w:proofErr w:type="gramEnd"/>
      <w:r>
        <w:t xml:space="preserve"> needs were identified:</w:t>
      </w:r>
    </w:p>
    <w:p w14:paraId="783BB7FD" w14:textId="77777777" w:rsidR="00FA7B51" w:rsidRDefault="00FA7B51" w:rsidP="00FA7B51">
      <w:pPr>
        <w:pStyle w:val="ListParagraph"/>
        <w:numPr>
          <w:ilvl w:val="0"/>
          <w:numId w:val="12"/>
        </w:numPr>
        <w:rPr>
          <w:bCs/>
        </w:rPr>
      </w:pPr>
      <w:r>
        <w:rPr>
          <w:bCs/>
        </w:rPr>
        <w:t xml:space="preserve">Education addressing: </w:t>
      </w:r>
    </w:p>
    <w:p w14:paraId="260E6BB5" w14:textId="77777777" w:rsidR="00FA7B51" w:rsidRDefault="00FA7B51" w:rsidP="00FA7B51">
      <w:pPr>
        <w:pStyle w:val="ListParagraph"/>
        <w:numPr>
          <w:ilvl w:val="1"/>
          <w:numId w:val="12"/>
        </w:numPr>
        <w:rPr>
          <w:bCs/>
        </w:rPr>
      </w:pPr>
      <w:r>
        <w:rPr>
          <w:bCs/>
        </w:rPr>
        <w:t xml:space="preserve">The importance of providing psychosocial support. Respondents suggested this education should be provided to the whole team, including support and ward-based staff. </w:t>
      </w:r>
    </w:p>
    <w:p w14:paraId="1246CFE8" w14:textId="77777777" w:rsidR="00FA7B51" w:rsidRDefault="00FA7B51" w:rsidP="00FA7B51">
      <w:pPr>
        <w:pStyle w:val="ListParagraph"/>
        <w:numPr>
          <w:ilvl w:val="1"/>
          <w:numId w:val="12"/>
        </w:numPr>
        <w:rPr>
          <w:bCs/>
        </w:rPr>
      </w:pPr>
      <w:r>
        <w:rPr>
          <w:bCs/>
        </w:rPr>
        <w:t>Specific interventions such as Motivational Interviewing.</w:t>
      </w:r>
    </w:p>
    <w:p w14:paraId="41A29FE5" w14:textId="77777777" w:rsidR="00FA7B51" w:rsidRDefault="00FA7B51" w:rsidP="00FA7B51">
      <w:pPr>
        <w:pStyle w:val="ListParagraph"/>
        <w:numPr>
          <w:ilvl w:val="1"/>
          <w:numId w:val="12"/>
        </w:numPr>
        <w:rPr>
          <w:bCs/>
        </w:rPr>
      </w:pPr>
      <w:r>
        <w:rPr>
          <w:bCs/>
        </w:rPr>
        <w:t>Specific psychosocial issues such as risk assessment, emotional changes, supporting engagement in people who are depressed or anxious, managing difficult behaviour, knowing when specialist support is required.</w:t>
      </w:r>
    </w:p>
    <w:p w14:paraId="16DCD8E7" w14:textId="77777777" w:rsidR="00FA7B51" w:rsidRDefault="00FA7B51" w:rsidP="00FA7B51">
      <w:pPr>
        <w:pStyle w:val="ListParagraph"/>
        <w:numPr>
          <w:ilvl w:val="0"/>
          <w:numId w:val="12"/>
        </w:numPr>
        <w:rPr>
          <w:bCs/>
        </w:rPr>
      </w:pPr>
      <w:r>
        <w:rPr>
          <w:bCs/>
        </w:rPr>
        <w:t>Resources for patients and family on the different impacts of stroke.</w:t>
      </w:r>
    </w:p>
    <w:p w14:paraId="3179DF0D" w14:textId="77777777" w:rsidR="00FA7B51" w:rsidRDefault="00FA7B51" w:rsidP="00FA7B51">
      <w:pPr>
        <w:pStyle w:val="ListParagraph"/>
        <w:numPr>
          <w:ilvl w:val="0"/>
          <w:numId w:val="12"/>
        </w:numPr>
        <w:rPr>
          <w:bCs/>
        </w:rPr>
      </w:pPr>
      <w:r>
        <w:rPr>
          <w:bCs/>
        </w:rPr>
        <w:t xml:space="preserve">Improved staffing within the team, including routine access to social workers and psychology, and ensuring that staff with specialist psychosocial skills and knowledge have capacity to support patients, whānau and teams. </w:t>
      </w:r>
    </w:p>
    <w:p w14:paraId="452D8556" w14:textId="77777777" w:rsidR="00FA7B51" w:rsidRDefault="00FA7B51" w:rsidP="00FA7B51"/>
    <w:p w14:paraId="304190FD" w14:textId="5D60A4F3" w:rsidR="00BF39D0" w:rsidRPr="00085025" w:rsidRDefault="00A41581" w:rsidP="00085025">
      <w:pPr>
        <w:pStyle w:val="Heading2"/>
      </w:pPr>
      <w:r w:rsidRPr="00085025">
        <w:lastRenderedPageBreak/>
        <w:t>Discussion</w:t>
      </w:r>
    </w:p>
    <w:bookmarkEnd w:id="0"/>
    <w:p w14:paraId="7F47057F" w14:textId="77777777" w:rsidR="00A41581" w:rsidRDefault="00917B25" w:rsidP="00917B25">
      <w:r>
        <w:t>This survey sought</w:t>
      </w:r>
      <w:r w:rsidR="00082E5D">
        <w:t xml:space="preserve"> to identify </w:t>
      </w:r>
      <w:r>
        <w:t>current psychosocial screening and intervention practices in Aotearoa New Zealand, and to resource needs</w:t>
      </w:r>
      <w:r w:rsidR="00082E5D">
        <w:t xml:space="preserve"> to support service development</w:t>
      </w:r>
      <w:r>
        <w:t xml:space="preserve">. </w:t>
      </w:r>
    </w:p>
    <w:p w14:paraId="5AE3B6C8" w14:textId="6ED99AC6" w:rsidR="00A41581" w:rsidRPr="00085025" w:rsidRDefault="00917B25" w:rsidP="00917B25">
      <w:pPr>
        <w:rPr>
          <w:rFonts w:cstheme="minorHAnsi"/>
          <w:color w:val="000000" w:themeColor="text1"/>
        </w:rPr>
      </w:pPr>
      <w:r w:rsidRPr="00085025">
        <w:rPr>
          <w:color w:val="000000" w:themeColor="text1"/>
        </w:rPr>
        <w:t xml:space="preserve">Clear variability in screening was evident, both </w:t>
      </w:r>
      <w:r w:rsidRPr="00085025">
        <w:rPr>
          <w:i/>
          <w:iCs/>
          <w:color w:val="000000" w:themeColor="text1"/>
        </w:rPr>
        <w:t xml:space="preserve">within </w:t>
      </w:r>
      <w:r w:rsidRPr="00085025">
        <w:rPr>
          <w:color w:val="000000" w:themeColor="text1"/>
        </w:rPr>
        <w:t>DHBs</w:t>
      </w:r>
      <w:r w:rsidR="00082E5D" w:rsidRPr="00085025">
        <w:rPr>
          <w:color w:val="000000" w:themeColor="text1"/>
        </w:rPr>
        <w:t xml:space="preserve"> </w:t>
      </w:r>
      <w:r w:rsidRPr="00085025">
        <w:rPr>
          <w:rFonts w:cstheme="minorHAnsi"/>
          <w:color w:val="000000" w:themeColor="text1"/>
        </w:rPr>
        <w:t xml:space="preserve">and </w:t>
      </w:r>
      <w:r w:rsidRPr="00085025">
        <w:rPr>
          <w:i/>
          <w:iCs/>
          <w:color w:val="000000" w:themeColor="text1"/>
        </w:rPr>
        <w:t xml:space="preserve">between </w:t>
      </w:r>
      <w:r w:rsidRPr="00085025">
        <w:rPr>
          <w:color w:val="000000" w:themeColor="text1"/>
        </w:rPr>
        <w:t>DHBs</w:t>
      </w:r>
      <w:r w:rsidRPr="00085025">
        <w:rPr>
          <w:rFonts w:cstheme="minorHAnsi"/>
          <w:color w:val="000000" w:themeColor="text1"/>
        </w:rPr>
        <w:t xml:space="preserve">. </w:t>
      </w:r>
      <w:r w:rsidR="00082E5D" w:rsidRPr="00085025">
        <w:rPr>
          <w:rFonts w:cstheme="minorHAnsi"/>
          <w:color w:val="000000" w:themeColor="text1"/>
        </w:rPr>
        <w:t xml:space="preserve">Current approaches to screening are inconsistent. </w:t>
      </w:r>
      <w:r w:rsidR="00A41581" w:rsidRPr="00085025">
        <w:rPr>
          <w:color w:val="000000" w:themeColor="text1"/>
        </w:rPr>
        <w:t xml:space="preserve">Five services reported routine screening using a validated screening tool and/or psychosocial assessment. This is an improvement on 2014 research which showed only </w:t>
      </w:r>
      <w:proofErr w:type="spellStart"/>
      <w:r w:rsidR="00140321" w:rsidRPr="00085025">
        <w:rPr>
          <w:rFonts w:cstheme="minorHAnsi"/>
          <w:color w:val="000000" w:themeColor="text1"/>
        </w:rPr>
        <w:t>only</w:t>
      </w:r>
      <w:proofErr w:type="spellEnd"/>
      <w:r w:rsidR="00140321" w:rsidRPr="00085025">
        <w:rPr>
          <w:rFonts w:cstheme="minorHAnsi"/>
          <w:color w:val="000000" w:themeColor="text1"/>
        </w:rPr>
        <w:t xml:space="preserve"> 7% </w:t>
      </w:r>
      <w:r w:rsidR="00A41581" w:rsidRPr="00085025">
        <w:rPr>
          <w:rFonts w:cstheme="minorHAnsi"/>
          <w:color w:val="000000" w:themeColor="text1"/>
        </w:rPr>
        <w:t xml:space="preserve">of services </w:t>
      </w:r>
      <w:r w:rsidR="00140321" w:rsidRPr="00085025">
        <w:rPr>
          <w:rFonts w:cstheme="minorHAnsi"/>
          <w:color w:val="000000" w:themeColor="text1"/>
        </w:rPr>
        <w:t>completed screening for &gt;90% of patients</w:t>
      </w:r>
      <w:r w:rsidR="0060439D" w:rsidRPr="00085025">
        <w:rPr>
          <w:rFonts w:cstheme="minorHAnsi"/>
          <w:color w:val="000000" w:themeColor="text1"/>
        </w:rPr>
        <w:t>.</w:t>
      </w:r>
      <w:r w:rsidR="00140321" w:rsidRPr="00085025">
        <w:rPr>
          <w:rFonts w:cstheme="minorHAnsi"/>
          <w:color w:val="000000" w:themeColor="text1"/>
        </w:rPr>
        <w:fldChar w:fldCharType="begin"/>
      </w:r>
      <w:r w:rsidR="002E104E" w:rsidRPr="00085025">
        <w:rPr>
          <w:rFonts w:cstheme="minorHAnsi"/>
          <w:color w:val="000000" w:themeColor="text1"/>
        </w:rPr>
        <w:instrText xml:space="preserve"> ADDIN EN.CITE &lt;EndNote&gt;&lt;Cite&gt;&lt;Author&gt;McNaughton&lt;/Author&gt;&lt;Year&gt;2014&lt;/Year&gt;&lt;RecNum&gt;135&lt;/RecNum&gt;&lt;DisplayText&gt;&lt;style face="superscript"&gt;20&lt;/style&gt;&lt;/DisplayText&gt;&lt;record&gt;&lt;rec-number&gt;135&lt;/rec-number&gt;&lt;foreign-keys&gt;&lt;key app="EN" db-id="s9ta9afxotpvxjefprrxe2fj2pp5522tp2xs" timestamp="1499297504"&gt;135&lt;/key&gt;&lt;/foreign-keys&gt;&lt;ref-type name="Journal Article"&gt;17&lt;/ref-type&gt;&lt;contributors&gt;&lt;authors&gt;&lt;author&gt;McNaughton, H.&lt;/author&gt;&lt;author&gt;A McRae&lt;/author&gt;&lt;author&gt;G Green&lt;/author&gt;&lt;author&gt;G Abernathy&lt;/author&gt;&lt;author&gt;J Gommans&lt;/author&gt;&lt;/authors&gt;&lt;/contributors&gt;&lt;titles&gt;&lt;title&gt;Stroke rehabilitation services in New Zealand: A survey of service configuration, capacity and guideline adherence&lt;/title&gt;&lt;secondary-title&gt;New Zealand Medical Journal&lt;/secondary-title&gt;&lt;/titles&gt;&lt;periodical&gt;&lt;full-title&gt;New Zealand Medical Journal&lt;/full-title&gt;&lt;abbr-1&gt;N. Z. Med. J.&lt;/abbr-1&gt;&lt;abbr-2&gt;N Z Med J&lt;/abbr-2&gt;&lt;/periodical&gt;&lt;pages&gt;10-19&lt;/pages&gt;&lt;volume&gt;127&lt;/volume&gt;&lt;number&gt;1402&lt;/number&gt;&lt;dates&gt;&lt;year&gt;2014&lt;/year&gt;&lt;/dates&gt;&lt;urls&gt;&lt;related-urls&gt;&lt;url&gt;http://www.nzma.org.nz/journal/read-the-journal/all-issues/2010-2019/2014/vol-127-no-1402/6288&lt;/url&gt;&lt;/related-urls&gt;&lt;/urls&gt;&lt;/record&gt;&lt;/Cite&gt;&lt;/EndNote&gt;</w:instrText>
      </w:r>
      <w:r w:rsidR="00140321" w:rsidRPr="00085025">
        <w:rPr>
          <w:rFonts w:cstheme="minorHAnsi"/>
          <w:color w:val="000000" w:themeColor="text1"/>
        </w:rPr>
        <w:fldChar w:fldCharType="separate"/>
      </w:r>
      <w:r w:rsidR="002E104E" w:rsidRPr="00085025">
        <w:rPr>
          <w:rFonts w:cstheme="minorHAnsi"/>
          <w:noProof/>
          <w:color w:val="000000" w:themeColor="text1"/>
          <w:vertAlign w:val="superscript"/>
        </w:rPr>
        <w:t>20</w:t>
      </w:r>
      <w:r w:rsidR="00140321" w:rsidRPr="00085025">
        <w:rPr>
          <w:rFonts w:cstheme="minorHAnsi"/>
          <w:color w:val="000000" w:themeColor="text1"/>
        </w:rPr>
        <w:fldChar w:fldCharType="end"/>
      </w:r>
      <w:r w:rsidR="00140321" w:rsidRPr="00085025">
        <w:rPr>
          <w:rFonts w:cstheme="minorHAnsi"/>
          <w:color w:val="000000" w:themeColor="text1"/>
        </w:rPr>
        <w:t xml:space="preserve"> </w:t>
      </w:r>
      <w:r w:rsidR="00A41581" w:rsidRPr="00085025">
        <w:rPr>
          <w:color w:val="000000" w:themeColor="text1"/>
        </w:rPr>
        <w:t>However, there is still progress to be made. Screening processes should be universal, attend to different domains likely to be impacted by stroke, and be embedded throughout the continuum of care to ensure issues are identified in a timely manner.</w:t>
      </w:r>
      <w:r w:rsidR="00A41581" w:rsidRPr="00085025">
        <w:rPr>
          <w:rFonts w:cstheme="minorHAnsi"/>
          <w:color w:val="000000" w:themeColor="text1"/>
        </w:rPr>
        <w:fldChar w:fldCharType="begin">
          <w:fldData xml:space="preserve">PEVuZE5vdGU+PENpdGU+PEF1dGhvcj5HaWxoYW08L0F1dGhvcj48WWVhcj4yMDExPC9ZZWFyPjxS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</w:fldData>
        </w:fldChar>
      </w:r>
      <w:r w:rsidR="002E104E" w:rsidRPr="00085025">
        <w:rPr>
          <w:rFonts w:cstheme="minorHAnsi"/>
          <w:color w:val="000000" w:themeColor="text1"/>
        </w:rPr>
        <w:instrText xml:space="preserve"> ADDIN EN.CITE </w:instrText>
      </w:r>
      <w:r w:rsidR="002E104E" w:rsidRPr="00085025">
        <w:rPr>
          <w:rFonts w:cstheme="minorHAnsi"/>
          <w:color w:val="000000" w:themeColor="text1"/>
        </w:rPr>
        <w:fldChar w:fldCharType="begin">
          <w:fldData xml:space="preserve">PEVuZE5vdGU+PENpdGU+PEF1dGhvcj5HaWxoYW08L0F1dGhvcj48WWVhcj4yMDExPC9ZZWFyPjxS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</w:fldData>
        </w:fldChar>
      </w:r>
      <w:r w:rsidR="002E104E" w:rsidRPr="00085025">
        <w:rPr>
          <w:rFonts w:cstheme="minorHAnsi"/>
          <w:color w:val="000000" w:themeColor="text1"/>
        </w:rPr>
        <w:instrText xml:space="preserve"> ADDIN EN.CITE.DATA </w:instrText>
      </w:r>
      <w:r w:rsidR="002E104E" w:rsidRPr="00085025">
        <w:rPr>
          <w:rFonts w:cstheme="minorHAnsi"/>
          <w:color w:val="000000" w:themeColor="text1"/>
        </w:rPr>
      </w:r>
      <w:r w:rsidR="002E104E" w:rsidRPr="00085025">
        <w:rPr>
          <w:rFonts w:cstheme="minorHAnsi"/>
          <w:color w:val="000000" w:themeColor="text1"/>
        </w:rPr>
        <w:fldChar w:fldCharType="end"/>
      </w:r>
      <w:r w:rsidR="00A41581" w:rsidRPr="00085025">
        <w:rPr>
          <w:rFonts w:cstheme="minorHAnsi"/>
          <w:color w:val="000000" w:themeColor="text1"/>
        </w:rPr>
      </w:r>
      <w:r w:rsidR="00A41581" w:rsidRPr="00085025">
        <w:rPr>
          <w:rFonts w:cstheme="minorHAnsi"/>
          <w:color w:val="000000" w:themeColor="text1"/>
        </w:rPr>
        <w:fldChar w:fldCharType="separate"/>
      </w:r>
      <w:r w:rsidR="002E104E" w:rsidRPr="00085025">
        <w:rPr>
          <w:rFonts w:cstheme="minorHAnsi"/>
          <w:noProof/>
          <w:color w:val="000000" w:themeColor="text1"/>
          <w:vertAlign w:val="superscript"/>
        </w:rPr>
        <w:t>18, 21</w:t>
      </w:r>
      <w:r w:rsidR="00A41581" w:rsidRPr="00085025">
        <w:rPr>
          <w:rFonts w:cstheme="minorHAnsi"/>
          <w:color w:val="000000" w:themeColor="text1"/>
        </w:rPr>
        <w:fldChar w:fldCharType="end"/>
      </w:r>
      <w:r w:rsidR="00A41581" w:rsidRPr="00085025">
        <w:rPr>
          <w:rFonts w:cstheme="minorHAnsi"/>
          <w:color w:val="000000" w:themeColor="text1"/>
        </w:rPr>
        <w:t xml:space="preserve"> This includes on-going review in primary care. </w:t>
      </w:r>
    </w:p>
    <w:p w14:paraId="29B100D2" w14:textId="5B23F45C" w:rsidR="00A41581" w:rsidRPr="00085025" w:rsidRDefault="00A41581" w:rsidP="00917B25">
      <w:pPr>
        <w:rPr>
          <w:rFonts w:cstheme="minorHAnsi"/>
          <w:color w:val="000000" w:themeColor="text1"/>
        </w:rPr>
      </w:pPr>
      <w:r>
        <w:rPr>
          <w:rFonts w:cstheme="minorHAnsi"/>
        </w:rPr>
        <w:t xml:space="preserve">No services identified using </w:t>
      </w:r>
      <w:proofErr w:type="gramStart"/>
      <w:r>
        <w:rPr>
          <w:rFonts w:cstheme="minorHAnsi"/>
        </w:rPr>
        <w:t>culturally-informed</w:t>
      </w:r>
      <w:proofErr w:type="gramEnd"/>
      <w:r>
        <w:rPr>
          <w:rFonts w:cstheme="minorHAnsi"/>
        </w:rPr>
        <w:t xml:space="preserve"> screening processes for Māori or people of other cultural groups. It is imperative that screening processes are culturally responsive, reflect c</w:t>
      </w:r>
      <w:r>
        <w:t xml:space="preserve">ultural perspectives on well-being, and </w:t>
      </w:r>
      <w:r>
        <w:rPr>
          <w:rFonts w:cstheme="minorHAnsi"/>
        </w:rPr>
        <w:t xml:space="preserve">are culturally safe </w:t>
      </w:r>
      <w:r>
        <w:fldChar w:fldCharType="begin"/>
      </w:r>
      <w:r>
        <w:instrText xml:space="preserve"> ADDIN EN.CITE &lt;EndNote&gt;&lt;Cite&gt;&lt;Author&gt;Dudley&lt;/Author&gt;&lt;Year&gt;2014&lt;/Year&gt;&lt;RecNum&gt;1760&lt;/RecNum&gt;&lt;DisplayText&gt;&lt;style face="superscript"&gt;22&lt;/style&gt;&lt;/DisplayText&gt;&lt;record&gt;&lt;rec-number&gt;1760&lt;/rec-number&gt;&lt;foreign-keys&gt;&lt;key app="EN" db-id="s9ta9afxotpvxjefprrxe2fj2pp5522tp2xs" timestamp="1649303029"&gt;1760&lt;/key&gt;&lt;/foreign-keys&gt;&lt;ref-type name="Journal Article"&gt;17&lt;/ref-type&gt;&lt;contributors&gt;&lt;authors&gt;&lt;author&gt;Dudley, Margaret&lt;/author&gt;&lt;author&gt;Wilson, Denise&lt;/author&gt;&lt;author&gt;Barker-Collo, S&lt;/author&gt;&lt;/authors&gt;&lt;/contributors&gt;&lt;titles&gt;&lt;title&gt;&lt;style face="normal" font="default" size="100%"&gt;Cultural invisibility: M&lt;/style&gt;&lt;style face="normal" font="default" charset="238" size="100%"&gt;ā&lt;/style&gt;&lt;style face="normal" font="default" size="100%"&gt;ori people with traumatic brain injury and their experiences of neuropsychological assessments&lt;/style&gt;&lt;/title&gt;&lt;secondary-title&gt;New Zealand Journal of Psychology&lt;/secondary-title&gt;&lt;/titles&gt;&lt;periodical&gt;&lt;full-title&gt;New Zealand Journal of Psychology&lt;/full-title&gt;&lt;abbr-1&gt;NZ J. Psychol.&lt;/abbr-1&gt;&lt;abbr-2&gt;NZ J Psychol&lt;/abbr-2&gt;&lt;/periodical&gt;&lt;pages&gt;14-21&lt;/pages&gt;&lt;volume&gt;43&lt;/volume&gt;&lt;number&gt;3&lt;/number&gt;&lt;dates&gt;&lt;year&gt;2014&lt;/year&gt;&lt;/dates&gt;&lt;urls&gt;&lt;/urls&gt;&lt;/record&gt;&lt;/Cite&gt;&lt;/EndNote&gt;</w:instrText>
      </w:r>
      <w:r>
        <w:fldChar w:fldCharType="separate"/>
      </w:r>
      <w:r w:rsidRPr="00A41581">
        <w:rPr>
          <w:noProof/>
          <w:vertAlign w:val="superscript"/>
        </w:rPr>
        <w:t>22</w:t>
      </w:r>
      <w:r>
        <w:fldChar w:fldCharType="end"/>
      </w:r>
      <w:r>
        <w:t xml:space="preserve">. Additionally, all clinicians and services </w:t>
      </w:r>
      <w:proofErr w:type="gramStart"/>
      <w:r>
        <w:t>are able to</w:t>
      </w:r>
      <w:proofErr w:type="gramEnd"/>
      <w:r>
        <w:t xml:space="preserve"> be </w:t>
      </w:r>
      <w:r w:rsidRPr="00D40DDB">
        <w:t xml:space="preserve">culturally safe, responsive to and supporting people’s cultural needs and broader sense of </w:t>
      </w:r>
      <w:proofErr w:type="spellStart"/>
      <w:r w:rsidRPr="00085025">
        <w:rPr>
          <w:color w:val="000000" w:themeColor="text1"/>
        </w:rPr>
        <w:t>oranga</w:t>
      </w:r>
      <w:proofErr w:type="spellEnd"/>
      <w:r w:rsidRPr="00085025">
        <w:rPr>
          <w:color w:val="000000" w:themeColor="text1"/>
        </w:rPr>
        <w:t xml:space="preserve"> (well-being), to avoid perpetuating inequities in experience and outcome.</w:t>
      </w:r>
      <w:r w:rsidRPr="00085025">
        <w:rPr>
          <w:color w:val="000000" w:themeColor="text1"/>
        </w:rPr>
        <w:fldChar w:fldCharType="begin">
          <w:fldData xml:space="preserve">PEVuZE5vdGU+PENpdGU+PEF1dGhvcj5UaG9tcHNvbjwvQXV0aG9yPjxZZWFyPjIwMjI8L1llYXI+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</w:fldData>
        </w:fldChar>
      </w:r>
      <w:r w:rsidRPr="00085025">
        <w:rPr>
          <w:color w:val="000000" w:themeColor="text1"/>
        </w:rPr>
        <w:instrText xml:space="preserve"> ADDIN EN.CITE </w:instrText>
      </w:r>
      <w:r w:rsidRPr="00085025">
        <w:rPr>
          <w:color w:val="000000" w:themeColor="text1"/>
        </w:rPr>
        <w:fldChar w:fldCharType="begin">
          <w:fldData xml:space="preserve">PEVuZE5vdGU+PENpdGU+PEF1dGhvcj5UaG9tcHNvbjwvQXV0aG9yPjxZZWFyPjIwMjI8L1llYXI+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</w:fldData>
        </w:fldChar>
      </w:r>
      <w:r w:rsidRPr="00085025">
        <w:rPr>
          <w:color w:val="000000" w:themeColor="text1"/>
        </w:rPr>
        <w:instrText xml:space="preserve"> ADDIN EN.CITE.DATA </w:instrText>
      </w:r>
      <w:r w:rsidRPr="00085025">
        <w:rPr>
          <w:color w:val="000000" w:themeColor="text1"/>
        </w:rPr>
      </w:r>
      <w:r w:rsidRPr="00085025">
        <w:rPr>
          <w:color w:val="000000" w:themeColor="text1"/>
        </w:rPr>
        <w:fldChar w:fldCharType="end"/>
      </w:r>
      <w:r w:rsidRPr="00085025">
        <w:rPr>
          <w:color w:val="000000" w:themeColor="text1"/>
        </w:rPr>
      </w:r>
      <w:r w:rsidRPr="00085025">
        <w:rPr>
          <w:color w:val="000000" w:themeColor="text1"/>
        </w:rPr>
        <w:fldChar w:fldCharType="separate"/>
      </w:r>
      <w:r w:rsidRPr="00085025">
        <w:rPr>
          <w:noProof/>
          <w:color w:val="000000" w:themeColor="text1"/>
          <w:vertAlign w:val="superscript"/>
        </w:rPr>
        <w:t>23, 24</w:t>
      </w:r>
      <w:r w:rsidRPr="00085025">
        <w:rPr>
          <w:color w:val="000000" w:themeColor="text1"/>
        </w:rPr>
        <w:fldChar w:fldCharType="end"/>
      </w:r>
    </w:p>
    <w:p w14:paraId="6484ABFE" w14:textId="7F9F05B2" w:rsidR="00A41581" w:rsidRPr="00085025" w:rsidRDefault="00A41581" w:rsidP="00E30F1F">
      <w:pPr>
        <w:rPr>
          <w:color w:val="000000" w:themeColor="text1"/>
        </w:rPr>
      </w:pPr>
      <w:r w:rsidRPr="00085025">
        <w:rPr>
          <w:rFonts w:cstheme="minorHAnsi"/>
          <w:color w:val="000000" w:themeColor="text1"/>
        </w:rPr>
        <w:t xml:space="preserve">When psychosocial issues are identified, </w:t>
      </w:r>
      <w:r w:rsidRPr="00085025">
        <w:rPr>
          <w:color w:val="000000" w:themeColor="text1"/>
        </w:rPr>
        <w:t>timely, evidence-based intervention is important.</w:t>
      </w:r>
      <w:r w:rsidRPr="00085025">
        <w:rPr>
          <w:color w:val="000000" w:themeColor="text1"/>
        </w:rPr>
        <w:fldChar w:fldCharType="begin">
          <w:fldData xml:space="preserve">PEVuZE5vdGU+PENpdGU+PEF1dGhvcj5Nb3VudGFpbjwvQXV0aG9yPjxZZWFyPjIwMjA8L1llYXI+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</w:fldData>
        </w:fldChar>
      </w:r>
      <w:r w:rsidRPr="00085025">
        <w:rPr>
          <w:color w:val="000000" w:themeColor="text1"/>
        </w:rPr>
        <w:instrText xml:space="preserve"> ADDIN EN.CITE </w:instrText>
      </w:r>
      <w:r w:rsidRPr="00085025">
        <w:rPr>
          <w:color w:val="000000" w:themeColor="text1"/>
        </w:rPr>
        <w:fldChar w:fldCharType="begin">
          <w:fldData xml:space="preserve">PEVuZE5vdGU+PENpdGU+PEF1dGhvcj5Nb3VudGFpbjwvQXV0aG9yPjxZZWFyPjIwMjA8L1llYXI+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</w:fldData>
        </w:fldChar>
      </w:r>
      <w:r w:rsidRPr="00085025">
        <w:rPr>
          <w:color w:val="000000" w:themeColor="text1"/>
        </w:rPr>
        <w:instrText xml:space="preserve"> ADDIN EN.CITE.DATA </w:instrText>
      </w:r>
      <w:r w:rsidRPr="00085025">
        <w:rPr>
          <w:color w:val="000000" w:themeColor="text1"/>
        </w:rPr>
      </w:r>
      <w:r w:rsidRPr="00085025">
        <w:rPr>
          <w:color w:val="000000" w:themeColor="text1"/>
        </w:rPr>
        <w:fldChar w:fldCharType="end"/>
      </w:r>
      <w:r w:rsidRPr="00085025">
        <w:rPr>
          <w:color w:val="000000" w:themeColor="text1"/>
        </w:rPr>
      </w:r>
      <w:r w:rsidRPr="00085025">
        <w:rPr>
          <w:color w:val="000000" w:themeColor="text1"/>
        </w:rPr>
        <w:fldChar w:fldCharType="separate"/>
      </w:r>
      <w:r w:rsidRPr="00085025">
        <w:rPr>
          <w:noProof/>
          <w:color w:val="000000" w:themeColor="text1"/>
          <w:vertAlign w:val="superscript"/>
        </w:rPr>
        <w:t>25</w:t>
      </w:r>
      <w:r w:rsidRPr="00085025">
        <w:rPr>
          <w:color w:val="000000" w:themeColor="text1"/>
        </w:rPr>
        <w:fldChar w:fldCharType="end"/>
      </w:r>
      <w:r w:rsidRPr="00085025">
        <w:rPr>
          <w:color w:val="000000" w:themeColor="text1"/>
        </w:rPr>
        <w:t xml:space="preserve"> </w:t>
      </w:r>
      <w:r w:rsidR="00917B25" w:rsidRPr="00085025">
        <w:rPr>
          <w:color w:val="000000" w:themeColor="text1"/>
        </w:rPr>
        <w:t xml:space="preserve">A wide variety of approaches to supporting well-being were evident. </w:t>
      </w:r>
      <w:r w:rsidR="00C20726" w:rsidRPr="00085025">
        <w:rPr>
          <w:color w:val="000000" w:themeColor="text1"/>
        </w:rPr>
        <w:t>Some respondents identified psychosocial care was an area that was not addressed well; this reflects patients’ experiences of services</w:t>
      </w:r>
      <w:r w:rsidR="00C20726" w:rsidRPr="00085025">
        <w:rPr>
          <w:color w:val="000000" w:themeColor="text1"/>
        </w:rPr>
        <w:fldChar w:fldCharType="begin"/>
      </w:r>
      <w:r w:rsidR="00095E96" w:rsidRPr="00085025">
        <w:rPr>
          <w:color w:val="000000" w:themeColor="text1"/>
        </w:rPr>
        <w:instrText xml:space="preserve"> ADDIN EN.CITE &lt;EndNote&gt;&lt;Cite&gt;&lt;Author&gt;Stroke Association&lt;/Author&gt;&lt;Year&gt;2015&lt;/Year&gt;&lt;RecNum&gt;1311&lt;/RecNum&gt;&lt;DisplayText&gt;&lt;style face="superscript"&gt;26&lt;/style&gt;&lt;/DisplayText&gt;&lt;record&gt;&lt;rec-number&gt;1311&lt;/rec-number&gt;&lt;foreign-keys&gt;&lt;key app="EN" db-id="s9ta9afxotpvxjefprrxe2fj2pp5522tp2xs" timestamp="1561598257"&gt;1311&lt;/key&gt;&lt;/foreign-keys&gt;&lt;ref-type name="Report"&gt;27&lt;/ref-type&gt;&lt;contributors&gt;&lt;authors&gt;&lt;author&gt;Stroke Association,&lt;/author&gt;&lt;/authors&gt;&lt;/contributors&gt;&lt;titles&gt;&lt;title&gt;Feeling Overwhelmed&lt;/title&gt;&lt;/titles&gt;&lt;dates&gt;&lt;year&gt;2015&lt;/year&gt;&lt;/dates&gt;&lt;urls&gt;&lt;related-urls&gt;&lt;url&gt;https://www.stroke.org.uk/sites/default/files/feeling_overwhelmed_final_web_0.pdf&lt;/url&gt;&lt;/related-urls&gt;&lt;/urls&gt;&lt;/record&gt;&lt;/Cite&gt;&lt;/EndNote&gt;</w:instrText>
      </w:r>
      <w:r w:rsidR="00C20726" w:rsidRPr="00085025">
        <w:rPr>
          <w:color w:val="000000" w:themeColor="text1"/>
        </w:rPr>
        <w:fldChar w:fldCharType="separate"/>
      </w:r>
      <w:r w:rsidR="00095E96" w:rsidRPr="00085025">
        <w:rPr>
          <w:noProof/>
          <w:color w:val="000000" w:themeColor="text1"/>
          <w:vertAlign w:val="superscript"/>
        </w:rPr>
        <w:t>26</w:t>
      </w:r>
      <w:r w:rsidR="00C20726" w:rsidRPr="00085025">
        <w:rPr>
          <w:color w:val="000000" w:themeColor="text1"/>
        </w:rPr>
        <w:fldChar w:fldCharType="end"/>
      </w:r>
      <w:r w:rsidR="00C20726" w:rsidRPr="00085025">
        <w:rPr>
          <w:color w:val="000000" w:themeColor="text1"/>
        </w:rPr>
        <w:t xml:space="preserve"> Some responses focused on referrals to specialist support (cultural support, social work, psychology); however, there were also </w:t>
      </w:r>
      <w:r w:rsidR="00917B25" w:rsidRPr="00085025">
        <w:rPr>
          <w:color w:val="000000" w:themeColor="text1"/>
        </w:rPr>
        <w:t>comprehensive examples of holistic psychosocial care</w:t>
      </w:r>
      <w:r w:rsidR="00C20726" w:rsidRPr="00085025">
        <w:rPr>
          <w:color w:val="000000" w:themeColor="text1"/>
        </w:rPr>
        <w:t xml:space="preserve"> within services. The</w:t>
      </w:r>
      <w:r w:rsidRPr="00085025">
        <w:rPr>
          <w:color w:val="000000" w:themeColor="text1"/>
        </w:rPr>
        <w:t>se examples</w:t>
      </w:r>
      <w:r w:rsidR="00C20726" w:rsidRPr="00085025">
        <w:rPr>
          <w:color w:val="000000" w:themeColor="text1"/>
        </w:rPr>
        <w:t xml:space="preserve"> r</w:t>
      </w:r>
      <w:r w:rsidR="00917B25" w:rsidRPr="00085025">
        <w:rPr>
          <w:color w:val="000000" w:themeColor="text1"/>
        </w:rPr>
        <w:t xml:space="preserve">eflect best practice </w:t>
      </w:r>
      <w:r w:rsidR="00DA5CEE" w:rsidRPr="00085025">
        <w:rPr>
          <w:color w:val="000000" w:themeColor="text1"/>
        </w:rPr>
        <w:t>a</w:t>
      </w:r>
      <w:r w:rsidR="00917B25" w:rsidRPr="00085025">
        <w:rPr>
          <w:color w:val="000000" w:themeColor="text1"/>
        </w:rPr>
        <w:t>pproaches such as the Stepped Care Model</w:t>
      </w:r>
      <w:r w:rsidRPr="00085025">
        <w:rPr>
          <w:color w:val="000000" w:themeColor="text1"/>
        </w:rPr>
        <w:t>,</w:t>
      </w:r>
      <w:r w:rsidR="00917B25" w:rsidRPr="00085025">
        <w:rPr>
          <w:color w:val="000000" w:themeColor="text1"/>
        </w:rPr>
        <w:fldChar w:fldCharType="begin"/>
      </w:r>
      <w:r w:rsidR="00095E96" w:rsidRPr="00085025">
        <w:rPr>
          <w:color w:val="000000" w:themeColor="text1"/>
        </w:rPr>
        <w:instrText xml:space="preserve"> ADDIN EN.CITE &lt;EndNote&gt;&lt;Cite&gt;&lt;Author&gt;Kneebone&lt;/Author&gt;&lt;Year&gt;2016&lt;/Year&gt;&lt;RecNum&gt;934&lt;/RecNum&gt;&lt;DisplayText&gt;&lt;style face="superscript"&gt;27&lt;/style&gt;&lt;/DisplayText&gt;&lt;record&gt;&lt;rec-number&gt;934&lt;/rec-number&gt;&lt;foreign-keys&gt;&lt;key app="EN" db-id="s9ta9afxotpvxjefprrxe2fj2pp5522tp2xs" timestamp="1534798450"&gt;934&lt;/key&gt;&lt;/foreign-keys&gt;&lt;ref-type name="Journal Article"&gt;17&lt;/ref-type&gt;&lt;contributors&gt;&lt;authors&gt;&lt;author&gt;Kneebone, Ian I&lt;/author&gt;&lt;/authors&gt;&lt;/contributors&gt;&lt;titles&gt;&lt;title&gt;Stepped psychological care after stroke&lt;/title&gt;&lt;secondary-title&gt;Disability and Rehabilitation&lt;/secondary-title&gt;&lt;/titles&gt;&lt;periodical&gt;&lt;full-title&gt;Disability and Rehabilitation&lt;/full-title&gt;&lt;abbr-1&gt;Disabil. Rehabil.&lt;/abbr-1&gt;&lt;abbr-2&gt;Disabil Rehabil&lt;/abbr-2&gt;&lt;abbr-3&gt;Disability &amp;amp; Rehabilitation&lt;/abbr-3&gt;&lt;/periodical&gt;&lt;pages&gt;1836-1843&lt;/pages&gt;&lt;volume&gt;38&lt;/volume&gt;&lt;number&gt;18&lt;/number&gt;&lt;dates&gt;&lt;year&gt;2016&lt;/year&gt;&lt;/dates&gt;&lt;urls&gt;&lt;/urls&gt;&lt;electronic-resource-num&gt;10.3109/09638288.2015.1107764&lt;/electronic-resource-num&gt;&lt;/record&gt;&lt;/Cite&gt;&lt;/EndNote&gt;</w:instrText>
      </w:r>
      <w:r w:rsidR="00917B25" w:rsidRPr="00085025">
        <w:rPr>
          <w:color w:val="000000" w:themeColor="text1"/>
        </w:rPr>
        <w:fldChar w:fldCharType="separate"/>
      </w:r>
      <w:r w:rsidR="00095E96" w:rsidRPr="00085025">
        <w:rPr>
          <w:noProof/>
          <w:color w:val="000000" w:themeColor="text1"/>
          <w:vertAlign w:val="superscript"/>
        </w:rPr>
        <w:t>27</w:t>
      </w:r>
      <w:r w:rsidR="00917B25" w:rsidRPr="00085025">
        <w:rPr>
          <w:color w:val="000000" w:themeColor="text1"/>
        </w:rPr>
        <w:fldChar w:fldCharType="end"/>
      </w:r>
      <w:r w:rsidR="00C20726" w:rsidRPr="00085025">
        <w:rPr>
          <w:color w:val="000000" w:themeColor="text1"/>
        </w:rPr>
        <w:t xml:space="preserve"> </w:t>
      </w:r>
      <w:r w:rsidRPr="00085025">
        <w:rPr>
          <w:color w:val="000000" w:themeColor="text1"/>
        </w:rPr>
        <w:t xml:space="preserve">and may provide a useful model for clinicians and services wishing to enhance practice. </w:t>
      </w:r>
    </w:p>
    <w:p w14:paraId="64141094" w14:textId="665305A2" w:rsidR="00A41581" w:rsidRPr="00085025" w:rsidRDefault="00A41581" w:rsidP="00E30F1F">
      <w:pPr>
        <w:rPr>
          <w:rStyle w:val="user-generated"/>
          <w:rFonts w:cstheme="minorHAnsi"/>
          <w:color w:val="000000" w:themeColor="text1"/>
          <w:bdr w:val="none" w:sz="0" w:space="0" w:color="auto" w:frame="1"/>
        </w:rPr>
      </w:pPr>
      <w:r w:rsidRPr="00085025">
        <w:rPr>
          <w:color w:val="000000" w:themeColor="text1"/>
        </w:rPr>
        <w:t xml:space="preserve">All staff working in stroke care, across the continuum of care, </w:t>
      </w:r>
      <w:r w:rsidR="00C20726" w:rsidRPr="00085025">
        <w:rPr>
          <w:color w:val="000000" w:themeColor="text1"/>
        </w:rPr>
        <w:t xml:space="preserve">should be able to provide </w:t>
      </w:r>
      <w:r w:rsidR="00C20726" w:rsidRPr="00085025">
        <w:rPr>
          <w:rStyle w:val="user-generated"/>
          <w:rFonts w:cstheme="minorHAnsi"/>
          <w:color w:val="000000" w:themeColor="text1"/>
          <w:bdr w:val="none" w:sz="0" w:space="0" w:color="auto" w:frame="1"/>
        </w:rPr>
        <w:t xml:space="preserve">support for common post-stroke </w:t>
      </w:r>
      <w:r w:rsidR="002D4C4F" w:rsidRPr="00085025">
        <w:rPr>
          <w:rStyle w:val="user-generated"/>
          <w:rFonts w:cstheme="minorHAnsi"/>
          <w:color w:val="000000" w:themeColor="text1"/>
          <w:bdr w:val="none" w:sz="0" w:space="0" w:color="auto" w:frame="1"/>
        </w:rPr>
        <w:t>psychosocial changes</w:t>
      </w:r>
      <w:r w:rsidRPr="00085025">
        <w:rPr>
          <w:rStyle w:val="user-generated"/>
          <w:rFonts w:cstheme="minorHAnsi"/>
          <w:color w:val="000000" w:themeColor="text1"/>
          <w:bdr w:val="none" w:sz="0" w:space="0" w:color="auto" w:frame="1"/>
        </w:rPr>
        <w:t>.</w:t>
      </w:r>
      <w:r w:rsidRPr="00085025">
        <w:rPr>
          <w:rStyle w:val="user-generated"/>
          <w:rFonts w:cstheme="minorHAnsi"/>
          <w:color w:val="000000" w:themeColor="text1"/>
          <w:bdr w:val="none" w:sz="0" w:space="0" w:color="auto" w:frame="1"/>
        </w:rPr>
        <w:fldChar w:fldCharType="begin"/>
      </w:r>
      <w:r w:rsidR="00095E96" w:rsidRPr="00085025">
        <w:rPr>
          <w:rStyle w:val="user-generated"/>
          <w:rFonts w:cstheme="minorHAnsi"/>
          <w:color w:val="000000" w:themeColor="text1"/>
          <w:bdr w:val="none" w:sz="0" w:space="0" w:color="auto" w:frame="1"/>
        </w:rPr>
        <w:instrText xml:space="preserve"> ADDIN EN.CITE &lt;EndNote&gt;&lt;Cite&gt;&lt;Author&gt;Kneebone&lt;/Author&gt;&lt;Year&gt;2016&lt;/Year&gt;&lt;RecNum&gt;934&lt;/RecNum&gt;&lt;DisplayText&gt;&lt;style face="superscript"&gt;27&lt;/style&gt;&lt;/DisplayText&gt;&lt;record&gt;&lt;rec-number&gt;934&lt;/rec-number&gt;&lt;foreign-keys&gt;&lt;key app="EN" db-id="s9ta9afxotpvxjefprrxe2fj2pp5522tp2xs" timestamp="1534798450"&gt;934&lt;/key&gt;&lt;/foreign-keys&gt;&lt;ref-type name="Journal Article"&gt;17&lt;/ref-type&gt;&lt;contributors&gt;&lt;authors&gt;&lt;author&gt;Kneebone, Ian I&lt;/author&gt;&lt;/authors&gt;&lt;/contributors&gt;&lt;titles&gt;&lt;title&gt;Stepped psychological care after stroke&lt;/title&gt;&lt;secondary-title&gt;Disability and Rehabilitation&lt;/secondary-title&gt;&lt;/titles&gt;&lt;periodical&gt;&lt;full-title&gt;Disability and Rehabilitation&lt;/full-title&gt;&lt;abbr-1&gt;Disabil. Rehabil.&lt;/abbr-1&gt;&lt;abbr-2&gt;Disabil Rehabil&lt;/abbr-2&gt;&lt;abbr-3&gt;Disability &amp;amp; Rehabilitation&lt;/abbr-3&gt;&lt;/periodical&gt;&lt;pages&gt;1836-1843&lt;/pages&gt;&lt;volume&gt;38&lt;/volume&gt;&lt;number&gt;18&lt;/number&gt;&lt;dates&gt;&lt;year&gt;2016&lt;/year&gt;&lt;/dates&gt;&lt;urls&gt;&lt;/urls&gt;&lt;electronic-resource-num&gt;10.3109/09638288.2015.1107764&lt;/electronic-resource-num&gt;&lt;/record&gt;&lt;/Cite&gt;&lt;/EndNote&gt;</w:instrText>
      </w:r>
      <w:r w:rsidRPr="00085025">
        <w:rPr>
          <w:rStyle w:val="user-generated"/>
          <w:rFonts w:cstheme="minorHAnsi"/>
          <w:color w:val="000000" w:themeColor="text1"/>
          <w:bdr w:val="none" w:sz="0" w:space="0" w:color="auto" w:frame="1"/>
        </w:rPr>
        <w:fldChar w:fldCharType="separate"/>
      </w:r>
      <w:r w:rsidR="00095E96" w:rsidRPr="00085025">
        <w:rPr>
          <w:rStyle w:val="user-generated"/>
          <w:rFonts w:cstheme="minorHAnsi"/>
          <w:noProof/>
          <w:color w:val="000000" w:themeColor="text1"/>
          <w:bdr w:val="none" w:sz="0" w:space="0" w:color="auto" w:frame="1"/>
          <w:vertAlign w:val="superscript"/>
        </w:rPr>
        <w:t>27</w:t>
      </w:r>
      <w:r w:rsidRPr="00085025">
        <w:rPr>
          <w:rStyle w:val="user-generated"/>
          <w:rFonts w:cstheme="minorHAnsi"/>
          <w:color w:val="000000" w:themeColor="text1"/>
          <w:bdr w:val="none" w:sz="0" w:space="0" w:color="auto" w:frame="1"/>
        </w:rPr>
        <w:fldChar w:fldCharType="end"/>
      </w:r>
      <w:r w:rsidR="002D4C4F" w:rsidRPr="00085025">
        <w:rPr>
          <w:rStyle w:val="user-generated"/>
          <w:rFonts w:cstheme="minorHAnsi"/>
          <w:color w:val="000000" w:themeColor="text1"/>
          <w:bdr w:val="none" w:sz="0" w:space="0" w:color="auto" w:frame="1"/>
        </w:rPr>
        <w:t xml:space="preserve"> </w:t>
      </w:r>
      <w:r w:rsidRPr="00085025">
        <w:rPr>
          <w:rStyle w:val="user-generated"/>
          <w:rFonts w:cstheme="minorHAnsi"/>
          <w:color w:val="000000" w:themeColor="text1"/>
          <w:bdr w:val="none" w:sz="0" w:space="0" w:color="auto" w:frame="1"/>
        </w:rPr>
        <w:t>S</w:t>
      </w:r>
      <w:r w:rsidR="001A400B" w:rsidRPr="00085025">
        <w:rPr>
          <w:rStyle w:val="user-generated"/>
          <w:rFonts w:cstheme="minorHAnsi"/>
          <w:color w:val="000000" w:themeColor="text1"/>
          <w:bdr w:val="none" w:sz="0" w:space="0" w:color="auto" w:frame="1"/>
        </w:rPr>
        <w:t xml:space="preserve">pecialised support should be available from appropriately trained staff, and from specialist psychologists and psychiatrists for those with </w:t>
      </w:r>
      <w:r w:rsidR="002D4C4F" w:rsidRPr="00085025">
        <w:rPr>
          <w:rStyle w:val="user-generated"/>
          <w:rFonts w:cstheme="minorHAnsi"/>
          <w:color w:val="000000" w:themeColor="text1"/>
          <w:bdr w:val="none" w:sz="0" w:space="0" w:color="auto" w:frame="1"/>
        </w:rPr>
        <w:t xml:space="preserve">more significant psychosocial and </w:t>
      </w:r>
      <w:r w:rsidR="00C20726" w:rsidRPr="00085025">
        <w:rPr>
          <w:rStyle w:val="user-generated"/>
          <w:rFonts w:cstheme="minorHAnsi"/>
          <w:color w:val="000000" w:themeColor="text1"/>
          <w:bdr w:val="none" w:sz="0" w:space="0" w:color="auto" w:frame="1"/>
        </w:rPr>
        <w:t>psychological difficulties</w:t>
      </w:r>
      <w:r w:rsidR="00AC18F5" w:rsidRPr="00085025">
        <w:rPr>
          <w:rStyle w:val="user-generated"/>
          <w:rFonts w:cstheme="minorHAnsi"/>
          <w:color w:val="000000" w:themeColor="text1"/>
          <w:bdr w:val="none" w:sz="0" w:space="0" w:color="auto" w:frame="1"/>
        </w:rPr>
        <w:t xml:space="preserve">. </w:t>
      </w:r>
      <w:r w:rsidRPr="00085025">
        <w:rPr>
          <w:rStyle w:val="user-generated"/>
          <w:rFonts w:cstheme="minorHAnsi"/>
          <w:color w:val="000000" w:themeColor="text1"/>
          <w:bdr w:val="none" w:sz="0" w:space="0" w:color="auto" w:frame="1"/>
        </w:rPr>
        <w:t>This is important as best-practice guidelines recommend talking therapies are a first line treatment for depression; medical teams can also consider a trial of antidepressants.</w:t>
      </w:r>
      <w:r w:rsidRPr="00085025">
        <w:rPr>
          <w:rStyle w:val="user-generated"/>
          <w:rFonts w:cstheme="minorHAnsi"/>
          <w:color w:val="000000" w:themeColor="text1"/>
          <w:bdr w:val="none" w:sz="0" w:space="0" w:color="auto" w:frame="1"/>
        </w:rPr>
        <w:fldChar w:fldCharType="begin"/>
      </w:r>
      <w:r w:rsidR="002E104E" w:rsidRPr="00085025">
        <w:rPr>
          <w:rStyle w:val="user-generated"/>
          <w:rFonts w:cstheme="minorHAnsi"/>
          <w:color w:val="000000" w:themeColor="text1"/>
          <w:bdr w:val="none" w:sz="0" w:space="0" w:color="auto" w:frame="1"/>
        </w:rPr>
        <w:instrText xml:space="preserve"> ADDIN EN.CITE &lt;EndNote&gt;&lt;Cite&gt;&lt;Author&gt;Lanctôt&lt;/Author&gt;&lt;Year&gt;2020&lt;/Year&gt;&lt;RecNum&gt;1688&lt;/RecNum&gt;&lt;DisplayText&gt;&lt;style face="superscript"&gt;18&lt;/style&gt;&lt;/DisplayText&gt;&lt;record&gt;&lt;rec-number&gt;1688&lt;/rec-number&gt;&lt;foreign-keys&gt;&lt;key app="EN" db-id="s9ta9afxotpvxjefprrxe2fj2pp5522tp2xs" timestamp="1636060402"&gt;1688&lt;/key&gt;&lt;/foreign-keys&gt;&lt;ref-type name="Journal Article"&gt;17&lt;/ref-type&gt;&lt;contributors&gt;&lt;authors&gt;&lt;author&gt;Lanctôt, Krista L&lt;/author&gt;&lt;author&gt;Lindsay, M Patrice&lt;/author&gt;&lt;author&gt;Smith, Eric E&lt;/author&gt;&lt;author&gt;Sahlas, Demetrios J&lt;/author&gt;&lt;author&gt;Foley, Norine&lt;/author&gt;&lt;author&gt;Gubitz, Gord&lt;/author&gt;&lt;author&gt;Austin, Melissa&lt;/author&gt;&lt;author&gt;Ball, Kristyn&lt;/author&gt;&lt;author&gt;Bhogal, Sanjit&lt;/author&gt;&lt;author&gt;Blake, Treena&lt;/author&gt;&lt;author&gt;Herrmann, Nathan&lt;/author&gt;&lt;author&gt;Hogan, David&lt;/author&gt;&lt;author&gt;Khan, Aisha&lt;/author&gt;&lt;author&gt;Longman, Stewart&lt;/author&gt;&lt;author&gt;King, Andrea&lt;/author&gt;&lt;author&gt;Leonard, Carol&lt;/author&gt;&lt;author&gt;Shoniker, Tricia&lt;/author&gt;&lt;author&gt;Taylor, Trudy&lt;/author&gt;&lt;author&gt;Teed, Moira&lt;/author&gt;&lt;author&gt;de Jong, Andrea&lt;/author&gt;&lt;author&gt;Mountain, Anita&lt;/author&gt;&lt;author&gt;Casaubon, Leanne K&lt;/author&gt;&lt;author&gt;Dowlatshahi, Dar&lt;/author&gt;&lt;author&gt;Swartz, Richard H&lt;/author&gt;&lt;/authors&gt;&lt;/contributors&gt;&lt;titles&gt;&lt;title&gt;Canadian Stroke Best Practice Recommendations: Mood, Cognition and Fatigue following Stroke, 6th edition update 2019&lt;/title&gt;&lt;secondary-title&gt;International Journal of Stroke&lt;/secondary-title&gt;&lt;/titles&gt;&lt;periodical&gt;&lt;full-title&gt;International Journal of Stroke&lt;/full-title&gt;&lt;abbr-1&gt;Int. J. Stroke&lt;/abbr-1&gt;&lt;abbr-2&gt;Int J Stroke&lt;/abbr-2&gt;&lt;/periodical&gt;&lt;pages&gt;668-688&lt;/pages&gt;&lt;volume&gt;15&lt;/volume&gt;&lt;number&gt;6&lt;/number&gt;&lt;keywords&gt;&lt;keyword&gt;Stroke,transient ischemic attack,depression,vascular cognitive impairment,fatigue,guidelines&lt;/keyword&gt;&lt;/keywords&gt;&lt;dates&gt;&lt;year&gt;2020&lt;/year&gt;&lt;/dates&gt;&lt;accession-num&gt;31221036&lt;/accession-num&gt;&lt;urls&gt;&lt;related-urls&gt;&lt;url&gt;https://journals.sagepub.com/doi/abs/10.1177/1747493019847334&lt;/url&gt;&lt;/related-urls&gt;&lt;/urls&gt;&lt;electronic-resource-num&gt;10.1177/1747493019847334&lt;/electronic-resource-num&gt;&lt;/record&gt;&lt;/Cite&gt;&lt;/EndNote&gt;</w:instrText>
      </w:r>
      <w:r w:rsidRPr="00085025">
        <w:rPr>
          <w:rStyle w:val="user-generated"/>
          <w:rFonts w:cstheme="minorHAnsi"/>
          <w:color w:val="000000" w:themeColor="text1"/>
          <w:bdr w:val="none" w:sz="0" w:space="0" w:color="auto" w:frame="1"/>
        </w:rPr>
        <w:fldChar w:fldCharType="separate"/>
      </w:r>
      <w:r w:rsidR="002E104E" w:rsidRPr="00085025">
        <w:rPr>
          <w:rStyle w:val="user-generated"/>
          <w:rFonts w:cstheme="minorHAnsi"/>
          <w:noProof/>
          <w:color w:val="000000" w:themeColor="text1"/>
          <w:bdr w:val="none" w:sz="0" w:space="0" w:color="auto" w:frame="1"/>
          <w:vertAlign w:val="superscript"/>
        </w:rPr>
        <w:t>18</w:t>
      </w:r>
      <w:r w:rsidRPr="00085025">
        <w:rPr>
          <w:rStyle w:val="user-generated"/>
          <w:rFonts w:cstheme="minorHAnsi"/>
          <w:color w:val="000000" w:themeColor="text1"/>
          <w:bdr w:val="none" w:sz="0" w:space="0" w:color="auto" w:frame="1"/>
        </w:rPr>
        <w:fldChar w:fldCharType="end"/>
      </w:r>
      <w:r w:rsidRPr="00085025">
        <w:rPr>
          <w:rStyle w:val="user-generated"/>
          <w:rFonts w:cstheme="minorHAnsi"/>
          <w:color w:val="000000" w:themeColor="text1"/>
          <w:bdr w:val="none" w:sz="0" w:space="0" w:color="auto" w:frame="1"/>
        </w:rPr>
        <w:t xml:space="preserve"> It is clear from survey results, however, that access to specialist psychological services is limited. </w:t>
      </w:r>
    </w:p>
    <w:p w14:paraId="0E6B2462" w14:textId="6519CC51" w:rsidR="00E30F1F" w:rsidRPr="00085025" w:rsidRDefault="00C20726" w:rsidP="00E30F1F">
      <w:pPr>
        <w:rPr>
          <w:rFonts w:cstheme="minorHAnsi"/>
          <w:color w:val="000000" w:themeColor="text1"/>
        </w:rPr>
      </w:pPr>
      <w:r w:rsidRPr="00085025">
        <w:rPr>
          <w:rStyle w:val="user-generated"/>
          <w:rFonts w:cstheme="minorHAnsi"/>
          <w:color w:val="000000" w:themeColor="text1"/>
          <w:bdr w:val="none" w:sz="0" w:space="0" w:color="auto" w:frame="1"/>
        </w:rPr>
        <w:t xml:space="preserve">This survey indicates there is a need for better </w:t>
      </w:r>
      <w:r w:rsidR="00781120" w:rsidRPr="00085025">
        <w:rPr>
          <w:rStyle w:val="user-generated"/>
          <w:rFonts w:cstheme="minorHAnsi"/>
          <w:color w:val="000000" w:themeColor="text1"/>
          <w:bdr w:val="none" w:sz="0" w:space="0" w:color="auto" w:frame="1"/>
        </w:rPr>
        <w:t xml:space="preserve">and wider </w:t>
      </w:r>
      <w:r w:rsidRPr="00085025">
        <w:rPr>
          <w:rStyle w:val="user-generated"/>
          <w:rFonts w:cstheme="minorHAnsi"/>
          <w:color w:val="000000" w:themeColor="text1"/>
          <w:bdr w:val="none" w:sz="0" w:space="0" w:color="auto" w:frame="1"/>
        </w:rPr>
        <w:t>access to specialist psychological suppor</w:t>
      </w:r>
      <w:r w:rsidR="00781120" w:rsidRPr="00085025">
        <w:rPr>
          <w:rStyle w:val="user-generated"/>
          <w:rFonts w:cstheme="minorHAnsi"/>
          <w:color w:val="000000" w:themeColor="text1"/>
          <w:bdr w:val="none" w:sz="0" w:space="0" w:color="auto" w:frame="1"/>
        </w:rPr>
        <w:t>t</w:t>
      </w:r>
      <w:r w:rsidRPr="00085025">
        <w:rPr>
          <w:rStyle w:val="user-generated"/>
          <w:rFonts w:cstheme="minorHAnsi"/>
          <w:color w:val="000000" w:themeColor="text1"/>
          <w:bdr w:val="none" w:sz="0" w:space="0" w:color="auto" w:frame="1"/>
        </w:rPr>
        <w:t xml:space="preserve">; however, it also </w:t>
      </w:r>
      <w:r w:rsidR="002D4C4F" w:rsidRPr="00085025">
        <w:rPr>
          <w:rStyle w:val="user-generated"/>
          <w:rFonts w:cstheme="minorHAnsi"/>
          <w:color w:val="000000" w:themeColor="text1"/>
          <w:bdr w:val="none" w:sz="0" w:space="0" w:color="auto" w:frame="1"/>
        </w:rPr>
        <w:t>highlights</w:t>
      </w:r>
      <w:r w:rsidRPr="00085025">
        <w:rPr>
          <w:rStyle w:val="user-generated"/>
          <w:rFonts w:cstheme="minorHAnsi"/>
          <w:color w:val="000000" w:themeColor="text1"/>
          <w:bdr w:val="none" w:sz="0" w:space="0" w:color="auto" w:frame="1"/>
        </w:rPr>
        <w:t xml:space="preserve"> there is a need and appetite for building the knowledge, skills, and supports for stroke-specialist staff. Building capability within the stroke team is likely to improve </w:t>
      </w:r>
      <w:r w:rsidRPr="00085025">
        <w:rPr>
          <w:rStyle w:val="user-generated"/>
          <w:rFonts w:cstheme="minorHAnsi"/>
          <w:color w:val="000000" w:themeColor="text1"/>
          <w:bdr w:val="none" w:sz="0" w:space="0" w:color="auto" w:frame="1"/>
        </w:rPr>
        <w:lastRenderedPageBreak/>
        <w:t>psychosocial care and better meet the needs of patients</w:t>
      </w:r>
      <w:r w:rsidR="00A41581" w:rsidRPr="00085025">
        <w:rPr>
          <w:rStyle w:val="user-generated"/>
          <w:rFonts w:cstheme="minorHAnsi"/>
          <w:color w:val="000000" w:themeColor="text1"/>
          <w:bdr w:val="none" w:sz="0" w:space="0" w:color="auto" w:frame="1"/>
        </w:rPr>
        <w:t>.</w:t>
      </w:r>
      <w:r w:rsidR="00347880" w:rsidRPr="00085025">
        <w:rPr>
          <w:rStyle w:val="user-generated"/>
          <w:rFonts w:cstheme="minorHAnsi"/>
          <w:color w:val="000000" w:themeColor="text1"/>
          <w:bdr w:val="none" w:sz="0" w:space="0" w:color="auto" w:frame="1"/>
        </w:rPr>
        <w:fldChar w:fldCharType="begin"/>
      </w:r>
      <w:r w:rsidR="00095E96" w:rsidRPr="00085025">
        <w:rPr>
          <w:rStyle w:val="user-generated"/>
          <w:rFonts w:cstheme="minorHAnsi"/>
          <w:color w:val="000000" w:themeColor="text1"/>
          <w:bdr w:val="none" w:sz="0" w:space="0" w:color="auto" w:frame="1"/>
        </w:rPr>
        <w:instrText xml:space="preserve"> ADDIN EN.CITE &lt;EndNote&gt;&lt;Cite&gt;&lt;Author&gt;Kneebone&lt;/Author&gt;&lt;Year&gt;2016&lt;/Year&gt;&lt;RecNum&gt;934&lt;/RecNum&gt;&lt;DisplayText&gt;&lt;style face="superscript"&gt;5, 27&lt;/style&gt;&lt;/DisplayText&gt;&lt;record&gt;&lt;rec-number&gt;934&lt;/rec-number&gt;&lt;foreign-keys&gt;&lt;key app="EN" db-id="s9ta9afxotpvxjefprrxe2fj2pp5522tp2xs" timestamp="1534798450"&gt;934&lt;/key&gt;&lt;/foreign-keys&gt;&lt;ref-type name="Journal Article"&gt;17&lt;/ref-type&gt;&lt;contributors&gt;&lt;authors&gt;&lt;author&gt;Kneebone, Ian I&lt;/author&gt;&lt;/authors&gt;&lt;/contributors&gt;&lt;titles&gt;&lt;title&gt;Stepped psychological care after stroke&lt;/title&gt;&lt;secondary-title&gt;Disability and Rehabilitation&lt;/secondary-title&gt;&lt;/titles&gt;&lt;periodical&gt;&lt;full-title&gt;Disability and Rehabilitation&lt;/full-title&gt;&lt;abbr-1&gt;Disabil. Rehabil.&lt;/abbr-1&gt;&lt;abbr-2&gt;Disabil Rehabil&lt;/abbr-2&gt;&lt;abbr-3&gt;Disability &amp;amp; Rehabilitation&lt;/abbr-3&gt;&lt;/periodical&gt;&lt;pages&gt;1836-1843&lt;/pages&gt;&lt;volume&gt;38&lt;/volume&gt;&lt;number&gt;18&lt;/number&gt;&lt;dates&gt;&lt;year&gt;2016&lt;/year&gt;&lt;/dates&gt;&lt;urls&gt;&lt;/urls&gt;&lt;electronic-resource-num&gt;10.3109/09638288.2015.1107764&lt;/electronic-resource-num&gt;&lt;/record&gt;&lt;/Cite&gt;&lt;Cite&gt;&lt;Author&gt;Kristo&lt;/Author&gt;&lt;Year&gt;2022&lt;/Year&gt;&lt;RecNum&gt;1834&lt;/RecNum&gt;&lt;record&gt;&lt;rec-number&gt;1834&lt;/rec-number&gt;&lt;foreign-keys&gt;&lt;key app="EN" db-id="s9ta9afxotpvxjefprrxe2fj2pp5522tp2xs" timestamp="1666908627"&gt;1834&lt;/key&gt;&lt;/foreign-keys&gt;&lt;ref-type name="Journal Article"&gt;17&lt;/ref-type&gt;&lt;contributors&gt;&lt;authors&gt;&lt;author&gt;Kristo, Isabella&lt;/author&gt;&lt;author&gt;Mowll, Jane&lt;/author&gt;&lt;/authors&gt;&lt;/contributors&gt;&lt;titles&gt;&lt;title&gt;Voicing the perspectives of stroke survivors with aphasia: A rapid evidence review of post-stroke mental health, screening practices and lived experiences&lt;/title&gt;&lt;secondary-title&gt;Health &amp;amp; Social Care in the Community&lt;/secondary-title&gt;&lt;/titles&gt;&lt;periodical&gt;&lt;full-title&gt;Health &amp;amp; Social Care in the Community&lt;/full-title&gt;&lt;/periodical&gt;&lt;pages&gt;e898-e908&lt;/pages&gt;&lt;volume&gt;30&lt;/volume&gt;&lt;number&gt;4&lt;/number&gt;&lt;dates&gt;&lt;year&gt;2022&lt;/year&gt;&lt;/dates&gt;&lt;isbn&gt;0966-0410&lt;/isbn&gt;&lt;urls&gt;&lt;related-urls&gt;&lt;url&gt;https://onlinelibrary.wiley.com/doi/abs/10.1111/hsc.13694&lt;/url&gt;&lt;/related-urls&gt;&lt;/urls&gt;&lt;electronic-resource-num&gt;https://doi.org/10.1111/hsc.13694&lt;/electronic-resource-num&gt;&lt;/record&gt;&lt;/Cite&gt;&lt;/EndNote&gt;</w:instrText>
      </w:r>
      <w:r w:rsidR="00347880" w:rsidRPr="00085025">
        <w:rPr>
          <w:rStyle w:val="user-generated"/>
          <w:rFonts w:cstheme="minorHAnsi"/>
          <w:color w:val="000000" w:themeColor="text1"/>
          <w:bdr w:val="none" w:sz="0" w:space="0" w:color="auto" w:frame="1"/>
        </w:rPr>
        <w:fldChar w:fldCharType="separate"/>
      </w:r>
      <w:r w:rsidR="00095E96" w:rsidRPr="00085025">
        <w:rPr>
          <w:rStyle w:val="user-generated"/>
          <w:rFonts w:cstheme="minorHAnsi"/>
          <w:noProof/>
          <w:color w:val="000000" w:themeColor="text1"/>
          <w:bdr w:val="none" w:sz="0" w:space="0" w:color="auto" w:frame="1"/>
          <w:vertAlign w:val="superscript"/>
        </w:rPr>
        <w:t>5, 27</w:t>
      </w:r>
      <w:r w:rsidR="00347880" w:rsidRPr="00085025">
        <w:rPr>
          <w:rStyle w:val="user-generated"/>
          <w:rFonts w:cstheme="minorHAnsi"/>
          <w:color w:val="000000" w:themeColor="text1"/>
          <w:bdr w:val="none" w:sz="0" w:space="0" w:color="auto" w:frame="1"/>
        </w:rPr>
        <w:fldChar w:fldCharType="end"/>
      </w:r>
      <w:r w:rsidR="001A400B" w:rsidRPr="00085025">
        <w:rPr>
          <w:rStyle w:val="user-generated"/>
          <w:rFonts w:cstheme="minorHAnsi"/>
          <w:color w:val="000000" w:themeColor="text1"/>
          <w:bdr w:val="none" w:sz="0" w:space="0" w:color="auto" w:frame="1"/>
        </w:rPr>
        <w:t xml:space="preserve"> </w:t>
      </w:r>
      <w:r w:rsidRPr="00085025">
        <w:rPr>
          <w:rFonts w:cstheme="minorHAnsi"/>
          <w:color w:val="000000" w:themeColor="text1"/>
        </w:rPr>
        <w:t xml:space="preserve">The creation of Te </w:t>
      </w:r>
      <w:proofErr w:type="spellStart"/>
      <w:r w:rsidRPr="00085025">
        <w:rPr>
          <w:rFonts w:cstheme="minorHAnsi"/>
          <w:color w:val="000000" w:themeColor="text1"/>
        </w:rPr>
        <w:t>Whatu</w:t>
      </w:r>
      <w:proofErr w:type="spellEnd"/>
      <w:r w:rsidRPr="00085025">
        <w:rPr>
          <w:rFonts w:cstheme="minorHAnsi"/>
          <w:color w:val="000000" w:themeColor="text1"/>
        </w:rPr>
        <w:t xml:space="preserve"> Ora and larger localities may offer more opportunities for providing education for multidisciplinary staff, and collaboration and connection with specialist support across hospitals and services and between tertiary and primary care.</w:t>
      </w:r>
    </w:p>
    <w:p w14:paraId="15C1746E" w14:textId="71EEDDE0" w:rsidR="00F7524C" w:rsidRPr="00085025" w:rsidRDefault="00F7524C" w:rsidP="00F7524C">
      <w:pPr>
        <w:rPr>
          <w:rStyle w:val="user-generated"/>
          <w:rFonts w:cstheme="minorHAnsi"/>
          <w:color w:val="000000" w:themeColor="text1"/>
          <w:bdr w:val="none" w:sz="0" w:space="0" w:color="auto" w:frame="1"/>
        </w:rPr>
      </w:pPr>
      <w:r w:rsidRPr="00085025">
        <w:rPr>
          <w:rStyle w:val="user-generated"/>
          <w:rFonts w:cstheme="minorHAnsi"/>
          <w:color w:val="000000" w:themeColor="text1"/>
          <w:bdr w:val="none" w:sz="0" w:space="0" w:color="auto" w:frame="1"/>
        </w:rPr>
        <w:t>The results of this survey have led to the development of a resource to support services to identify and address psychosocial needs after stroke.</w:t>
      </w:r>
      <w:r w:rsidRPr="00085025">
        <w:rPr>
          <w:rStyle w:val="user-generated"/>
          <w:rFonts w:cstheme="minorHAnsi"/>
          <w:color w:val="000000" w:themeColor="text1"/>
          <w:bdr w:val="none" w:sz="0" w:space="0" w:color="auto" w:frame="1"/>
        </w:rPr>
        <w:fldChar w:fldCharType="begin"/>
      </w:r>
      <w:r w:rsidR="00095E96" w:rsidRPr="00085025">
        <w:rPr>
          <w:rStyle w:val="user-generated"/>
          <w:rFonts w:cstheme="minorHAnsi"/>
          <w:color w:val="000000" w:themeColor="text1"/>
          <w:bdr w:val="none" w:sz="0" w:space="0" w:color="auto" w:frame="1"/>
        </w:rPr>
        <w:instrText xml:space="preserve"> ADDIN EN.CITE &lt;EndNote&gt;&lt;Cite&gt;&lt;Author&gt;Bright&lt;/Author&gt;&lt;Year&gt;2022&lt;/Year&gt;&lt;RecNum&gt;1852&lt;/RecNum&gt;&lt;DisplayText&gt;&lt;style face="superscript"&gt;28&lt;/style&gt;&lt;/DisplayText&gt;&lt;record&gt;&lt;rec-number&gt;1852&lt;/rec-number&gt;&lt;foreign-keys&gt;&lt;key app="EN" db-id="s9ta9afxotpvxjefprrxe2fj2pp5522tp2xs" timestamp="1675133794"&gt;1852&lt;/key&gt;&lt;/foreign-keys&gt;&lt;ref-type name="Report"&gt;27&lt;/ref-type&gt;&lt;contributors&gt;&lt;authors&gt;&lt;author&gt;Bright, F.A.S.&lt;/author&gt;&lt;author&gt;Davison, J.&lt;/author&gt;&lt;author&gt;on behalf of the Psychosocial Working Group,&lt;/author&gt;&lt;/authors&gt;&lt;/contributors&gt;&lt;titles&gt;&lt;title&gt;Supporting psychosocial well-being after stroke&lt;/title&gt;&lt;/titles&gt;&lt;dates&gt;&lt;year&gt;2022&lt;/year&gt;&lt;/dates&gt;&lt;pub-location&gt;Wellington, New Zealand&lt;/pub-location&gt;&lt;publisher&gt;National Stroke Network&lt;/publisher&gt;&lt;urls&gt;&lt;related-urls&gt;&lt;url&gt;https://static1.squarespace.com/static/623a8069f9d2f75196b75b1b/t/637bfc412749627d280748b7/1669069947407/NSN+Psychosocial+toolkit++Doc_FINAL.pdf&lt;/url&gt;&lt;/related-urls&gt;&lt;/urls&gt;&lt;/record&gt;&lt;/Cite&gt;&lt;/EndNote&gt;</w:instrText>
      </w:r>
      <w:r w:rsidRPr="00085025">
        <w:rPr>
          <w:rStyle w:val="user-generated"/>
          <w:rFonts w:cstheme="minorHAnsi"/>
          <w:color w:val="000000" w:themeColor="text1"/>
          <w:bdr w:val="none" w:sz="0" w:space="0" w:color="auto" w:frame="1"/>
        </w:rPr>
        <w:fldChar w:fldCharType="separate"/>
      </w:r>
      <w:r w:rsidR="00095E96" w:rsidRPr="00085025">
        <w:rPr>
          <w:rStyle w:val="user-generated"/>
          <w:rFonts w:cstheme="minorHAnsi"/>
          <w:noProof/>
          <w:color w:val="000000" w:themeColor="text1"/>
          <w:bdr w:val="none" w:sz="0" w:space="0" w:color="auto" w:frame="1"/>
          <w:vertAlign w:val="superscript"/>
        </w:rPr>
        <w:t>28</w:t>
      </w:r>
      <w:r w:rsidRPr="00085025">
        <w:rPr>
          <w:rStyle w:val="user-generated"/>
          <w:rFonts w:cstheme="minorHAnsi"/>
          <w:color w:val="000000" w:themeColor="text1"/>
          <w:bdr w:val="none" w:sz="0" w:space="0" w:color="auto" w:frame="1"/>
        </w:rPr>
        <w:fldChar w:fldCharType="end"/>
      </w:r>
      <w:r w:rsidRPr="00085025">
        <w:rPr>
          <w:rStyle w:val="user-generated"/>
          <w:rFonts w:cstheme="minorHAnsi"/>
          <w:color w:val="000000" w:themeColor="text1"/>
          <w:bdr w:val="none" w:sz="0" w:space="0" w:color="auto" w:frame="1"/>
        </w:rPr>
        <w:t xml:space="preserve"> It provides scripts for asking about well-being, and recommends that specific validated screens are completed at transition points, or if staff have concerns. These are: PHQ-9 and GAD-7, or the HADS. If the person has communication impairments, clinicians could consider the SADQ-10 or </w:t>
      </w:r>
      <w:r w:rsidR="00095E96" w:rsidRPr="00085025">
        <w:rPr>
          <w:rStyle w:val="user-generated"/>
          <w:rFonts w:cstheme="minorHAnsi"/>
          <w:color w:val="000000" w:themeColor="text1"/>
          <w:bdr w:val="none" w:sz="0" w:space="0" w:color="auto" w:frame="1"/>
        </w:rPr>
        <w:t>DISCs</w:t>
      </w:r>
      <w:r w:rsidRPr="00085025">
        <w:rPr>
          <w:rStyle w:val="user-generated"/>
          <w:rFonts w:cstheme="minorHAnsi"/>
          <w:color w:val="000000" w:themeColor="text1"/>
          <w:bdr w:val="none" w:sz="0" w:space="0" w:color="auto" w:frame="1"/>
        </w:rPr>
        <w:t xml:space="preserve">, and Behavioural Observation of Anxiety (BOA). It also identifies a range of strategies clinicians can use to support well-being. Ongoing professional development will occur throughout 2023. </w:t>
      </w:r>
    </w:p>
    <w:p w14:paraId="4C0FBB8C" w14:textId="30F38600" w:rsidR="00917B25" w:rsidRPr="00085025" w:rsidRDefault="00917B25" w:rsidP="00917B25">
      <w:pPr>
        <w:rPr>
          <w:color w:val="000000" w:themeColor="text1"/>
        </w:rPr>
      </w:pPr>
      <w:bookmarkStart w:id="1" w:name="_Hlk126660750"/>
      <w:proofErr w:type="gramStart"/>
      <w:r w:rsidRPr="00085025">
        <w:rPr>
          <w:color w:val="000000" w:themeColor="text1"/>
        </w:rPr>
        <w:t xml:space="preserve">This </w:t>
      </w:r>
      <w:r w:rsidR="00F7524C" w:rsidRPr="00085025">
        <w:rPr>
          <w:color w:val="000000" w:themeColor="text1"/>
        </w:rPr>
        <w:t>findings of this survey</w:t>
      </w:r>
      <w:proofErr w:type="gramEnd"/>
      <w:r w:rsidRPr="00085025">
        <w:rPr>
          <w:color w:val="000000" w:themeColor="text1"/>
        </w:rPr>
        <w:t xml:space="preserve"> </w:t>
      </w:r>
      <w:r w:rsidR="004E5FE7" w:rsidRPr="00085025">
        <w:rPr>
          <w:color w:val="000000" w:themeColor="text1"/>
        </w:rPr>
        <w:t xml:space="preserve">do </w:t>
      </w:r>
      <w:r w:rsidRPr="00085025">
        <w:rPr>
          <w:color w:val="000000" w:themeColor="text1"/>
        </w:rPr>
        <w:t xml:space="preserve">have </w:t>
      </w:r>
      <w:r w:rsidR="004E5FE7" w:rsidRPr="00085025">
        <w:rPr>
          <w:color w:val="000000" w:themeColor="text1"/>
        </w:rPr>
        <w:t xml:space="preserve">some </w:t>
      </w:r>
      <w:r w:rsidRPr="00085025">
        <w:rPr>
          <w:color w:val="000000" w:themeColor="text1"/>
        </w:rPr>
        <w:t xml:space="preserve">limitations. There were inconsistencies in </w:t>
      </w:r>
      <w:r w:rsidR="002D4C4F" w:rsidRPr="00085025">
        <w:rPr>
          <w:color w:val="000000" w:themeColor="text1"/>
        </w:rPr>
        <w:t xml:space="preserve">how services responded, limiting our </w:t>
      </w:r>
      <w:r w:rsidRPr="00085025">
        <w:rPr>
          <w:color w:val="000000" w:themeColor="text1"/>
        </w:rPr>
        <w:t>ability to draw conclusive findings from comparisons within and across service types</w:t>
      </w:r>
      <w:r w:rsidR="002D4C4F" w:rsidRPr="00085025">
        <w:rPr>
          <w:color w:val="000000" w:themeColor="text1"/>
        </w:rPr>
        <w:t>; this would require a different research approach</w:t>
      </w:r>
      <w:r w:rsidRPr="00085025">
        <w:rPr>
          <w:color w:val="000000" w:themeColor="text1"/>
        </w:rPr>
        <w:t xml:space="preserve">. Responses to open-ended questions varied </w:t>
      </w:r>
      <w:r w:rsidR="002D4C4F" w:rsidRPr="00085025">
        <w:rPr>
          <w:color w:val="000000" w:themeColor="text1"/>
        </w:rPr>
        <w:t>significant</w:t>
      </w:r>
      <w:r w:rsidR="00F203DE" w:rsidRPr="00085025">
        <w:rPr>
          <w:color w:val="000000" w:themeColor="text1"/>
        </w:rPr>
        <w:t>ly</w:t>
      </w:r>
      <w:r w:rsidR="002D4C4F" w:rsidRPr="00085025">
        <w:rPr>
          <w:color w:val="000000" w:themeColor="text1"/>
        </w:rPr>
        <w:t xml:space="preserve"> in the depth provided. This does not reflect that one represents a better approach to care than others</w:t>
      </w:r>
      <w:r w:rsidR="00C10565" w:rsidRPr="00085025">
        <w:rPr>
          <w:color w:val="000000" w:themeColor="text1"/>
        </w:rPr>
        <w:t xml:space="preserve">. </w:t>
      </w:r>
      <w:proofErr w:type="gramStart"/>
      <w:r w:rsidR="00C10565" w:rsidRPr="00085025">
        <w:rPr>
          <w:color w:val="000000" w:themeColor="text1"/>
        </w:rPr>
        <w:t>I</w:t>
      </w:r>
      <w:r w:rsidR="002D4C4F" w:rsidRPr="00085025">
        <w:rPr>
          <w:color w:val="000000" w:themeColor="text1"/>
        </w:rPr>
        <w:t>nstead</w:t>
      </w:r>
      <w:proofErr w:type="gramEnd"/>
      <w:r w:rsidR="002D4C4F" w:rsidRPr="00085025">
        <w:rPr>
          <w:color w:val="000000" w:themeColor="text1"/>
        </w:rPr>
        <w:t xml:space="preserve"> it reflects the nature of the survey design and possibly respondent time. </w:t>
      </w:r>
      <w:bookmarkEnd w:id="1"/>
    </w:p>
    <w:p w14:paraId="129AC413" w14:textId="5FF9A88C" w:rsidR="00917B25" w:rsidRPr="00085025" w:rsidRDefault="00917B25" w:rsidP="00917B25">
      <w:pPr>
        <w:rPr>
          <w:color w:val="000000" w:themeColor="text1"/>
        </w:rPr>
      </w:pPr>
      <w:bookmarkStart w:id="2" w:name="_Hlk126660771"/>
      <w:r w:rsidRPr="00085025">
        <w:rPr>
          <w:color w:val="000000" w:themeColor="text1"/>
        </w:rPr>
        <w:t>There is clear recognition of the need for improved psychosocial care for people with stroke in Aotearoa New Zealand. The high rate of responses to this survey</w:t>
      </w:r>
      <w:r w:rsidR="002D2318" w:rsidRPr="00085025">
        <w:rPr>
          <w:color w:val="000000" w:themeColor="text1"/>
        </w:rPr>
        <w:t xml:space="preserve"> </w:t>
      </w:r>
      <w:proofErr w:type="gramStart"/>
      <w:r w:rsidR="002D2318" w:rsidRPr="00085025">
        <w:rPr>
          <w:color w:val="000000" w:themeColor="text1"/>
        </w:rPr>
        <w:t>indicate</w:t>
      </w:r>
      <w:proofErr w:type="gramEnd"/>
      <w:r w:rsidR="002D2318" w:rsidRPr="00085025">
        <w:rPr>
          <w:color w:val="000000" w:themeColor="text1"/>
        </w:rPr>
        <w:t xml:space="preserve"> </w:t>
      </w:r>
      <w:r w:rsidR="00084E03" w:rsidRPr="00085025">
        <w:rPr>
          <w:color w:val="000000" w:themeColor="text1"/>
        </w:rPr>
        <w:t xml:space="preserve">a wide-spread interest in enhancing care. </w:t>
      </w:r>
      <w:r w:rsidR="00B9329A" w:rsidRPr="00085025">
        <w:rPr>
          <w:color w:val="000000" w:themeColor="text1"/>
        </w:rPr>
        <w:t xml:space="preserve">This survey provides a valuable platform for future practice and policy development, which should aim to better equip </w:t>
      </w:r>
      <w:r w:rsidRPr="00085025">
        <w:rPr>
          <w:color w:val="000000" w:themeColor="text1"/>
        </w:rPr>
        <w:t>clinicians to support well-being</w:t>
      </w:r>
      <w:r w:rsidR="00031884" w:rsidRPr="00085025">
        <w:rPr>
          <w:color w:val="000000" w:themeColor="text1"/>
        </w:rPr>
        <w:t xml:space="preserve">. </w:t>
      </w:r>
      <w:r w:rsidR="00C75FA4" w:rsidRPr="00085025">
        <w:rPr>
          <w:color w:val="000000" w:themeColor="text1"/>
        </w:rPr>
        <w:t>It is vital that services improve psychosocial care to enable better experiences and outcomes for people impacted by stroke.</w:t>
      </w:r>
    </w:p>
    <w:bookmarkEnd w:id="2"/>
    <w:p w14:paraId="099DDE81" w14:textId="78081488" w:rsidR="00BF39D0" w:rsidRPr="002C39F1" w:rsidRDefault="00BF39D0" w:rsidP="002C39F1">
      <w:pPr>
        <w:spacing w:line="259" w:lineRule="auto"/>
        <w:rPr>
          <w:rFonts w:cstheme="minorHAnsi"/>
        </w:rPr>
      </w:pPr>
    </w:p>
    <w:p w14:paraId="086DBA55" w14:textId="481A4158" w:rsidR="00BF39D0" w:rsidRDefault="00BF39D0" w:rsidP="0052615A">
      <w:r w:rsidRPr="0052615A">
        <w:rPr>
          <w:b/>
          <w:bCs/>
        </w:rPr>
        <w:t>Competing interests</w:t>
      </w:r>
      <w:r>
        <w:t xml:space="preserve">: Nil. </w:t>
      </w:r>
    </w:p>
    <w:p w14:paraId="32499E7E" w14:textId="77777777" w:rsidR="0060439D" w:rsidRDefault="0060439D" w:rsidP="0052615A"/>
    <w:p w14:paraId="7491FC95" w14:textId="353B8997" w:rsidR="00BF39D0" w:rsidRDefault="0060439D" w:rsidP="00BF39D0">
      <w:pPr>
        <w:spacing w:after="12"/>
        <w:ind w:left="-5"/>
        <w:rPr>
          <w:bCs/>
        </w:rPr>
      </w:pPr>
      <w:r>
        <w:rPr>
          <w:b/>
        </w:rPr>
        <w:t xml:space="preserve">Acknowledgments: </w:t>
      </w:r>
      <w:r>
        <w:rPr>
          <w:bCs/>
        </w:rPr>
        <w:t xml:space="preserve">We thank the members of the Psychosocial Working Group who helped pilot and refine the survey and commented on the survey findings. We also thank the stroke clinicians who completed the survey. </w:t>
      </w:r>
    </w:p>
    <w:p w14:paraId="1AD0006F" w14:textId="77777777" w:rsidR="0060439D" w:rsidRPr="0060439D" w:rsidRDefault="0060439D" w:rsidP="00BF39D0">
      <w:pPr>
        <w:spacing w:after="12"/>
        <w:ind w:left="-5"/>
        <w:rPr>
          <w:bCs/>
        </w:rPr>
      </w:pPr>
    </w:p>
    <w:p w14:paraId="7268787D" w14:textId="77777777" w:rsidR="00675D0E" w:rsidRDefault="00BF39D0" w:rsidP="00BF39D0">
      <w:pPr>
        <w:spacing w:after="12"/>
        <w:ind w:left="-5"/>
      </w:pPr>
      <w:r>
        <w:rPr>
          <w:b/>
        </w:rPr>
        <w:t>Author information:</w:t>
      </w:r>
      <w:r>
        <w:t xml:space="preserve"> </w:t>
      </w:r>
    </w:p>
    <w:p w14:paraId="6C078DEE" w14:textId="77777777" w:rsidR="00675D0E" w:rsidRDefault="00BF39D0" w:rsidP="00BF39D0">
      <w:pPr>
        <w:spacing w:after="12"/>
        <w:ind w:left="-5"/>
      </w:pPr>
      <w:r>
        <w:t xml:space="preserve">Felicity Bright, </w:t>
      </w:r>
      <w:r w:rsidR="00D55003">
        <w:t>Speech-language Therapist</w:t>
      </w:r>
      <w:r w:rsidR="004E5FE7">
        <w:t xml:space="preserve"> and</w:t>
      </w:r>
      <w:r w:rsidR="00D55003">
        <w:t xml:space="preserve"> </w:t>
      </w:r>
      <w:r>
        <w:t>Senior Lecturer in Rehabilitation, Auckland University of Technology</w:t>
      </w:r>
    </w:p>
    <w:p w14:paraId="039CCC71" w14:textId="77777777" w:rsidR="00675D0E" w:rsidRDefault="00BF39D0" w:rsidP="00BF39D0">
      <w:pPr>
        <w:spacing w:after="12"/>
        <w:ind w:left="-5"/>
      </w:pPr>
      <w:r>
        <w:lastRenderedPageBreak/>
        <w:t>John Davison,</w:t>
      </w:r>
      <w:r w:rsidR="00D55003">
        <w:t xml:space="preserve"> Consultant Clinical Neuropsychologist</w:t>
      </w:r>
      <w:r w:rsidR="004E5FE7">
        <w:t xml:space="preserve"> and</w:t>
      </w:r>
      <w:r>
        <w:t xml:space="preserve"> </w:t>
      </w:r>
      <w:r w:rsidR="009E2FE5">
        <w:t xml:space="preserve">Service Lead, Community Rehabilitation, </w:t>
      </w:r>
      <w:proofErr w:type="spellStart"/>
      <w:r w:rsidR="009E2FE5">
        <w:t>Whatu</w:t>
      </w:r>
      <w:proofErr w:type="spellEnd"/>
      <w:r w:rsidR="009E2FE5">
        <w:t xml:space="preserve"> Ora Te </w:t>
      </w:r>
      <w:proofErr w:type="spellStart"/>
      <w:r w:rsidR="009E2FE5">
        <w:t>Toka</w:t>
      </w:r>
      <w:proofErr w:type="spellEnd"/>
      <w:r w:rsidR="009E2FE5">
        <w:t xml:space="preserve"> </w:t>
      </w:r>
      <w:proofErr w:type="spellStart"/>
      <w:r w:rsidR="009E2FE5">
        <w:t>Tumai</w:t>
      </w:r>
      <w:proofErr w:type="spellEnd"/>
      <w:r w:rsidR="009E2FE5">
        <w:t xml:space="preserve"> Auckland</w:t>
      </w:r>
    </w:p>
    <w:p w14:paraId="1F93D8B1" w14:textId="315BB889" w:rsidR="00BF39D0" w:rsidRDefault="00BF39D0" w:rsidP="00BF39D0">
      <w:pPr>
        <w:spacing w:after="12"/>
        <w:ind w:left="-5"/>
      </w:pPr>
      <w:r>
        <w:t xml:space="preserve">Ginny Abernethy, Co-ordinator, National Stroke Network. </w:t>
      </w:r>
    </w:p>
    <w:p w14:paraId="05ECBBD2" w14:textId="26C31D10" w:rsidR="00BF39D0" w:rsidRDefault="00BF39D0" w:rsidP="00BF39D0">
      <w:pPr>
        <w:ind w:left="-5"/>
      </w:pPr>
    </w:p>
    <w:p w14:paraId="65EE1FA2" w14:textId="61ABBFA3" w:rsidR="00BF39D0" w:rsidRDefault="00BF39D0" w:rsidP="00BF39D0">
      <w:pPr>
        <w:spacing w:after="0"/>
        <w:ind w:left="-5"/>
      </w:pPr>
      <w:r>
        <w:rPr>
          <w:b/>
        </w:rPr>
        <w:t>Correspond</w:t>
      </w:r>
      <w:r w:rsidR="00675D0E">
        <w:rPr>
          <w:b/>
        </w:rPr>
        <w:t>ing author</w:t>
      </w:r>
      <w:r>
        <w:rPr>
          <w:b/>
        </w:rPr>
        <w:t>:</w:t>
      </w:r>
      <w:r>
        <w:t xml:space="preserve"> Dr Felicity Bright, School of Clinical Sciences, Auckland University of Technology, Private Bag 92006, Auckland 1142. Email: felicity.bright@aut.ac.nz </w:t>
      </w:r>
    </w:p>
    <w:p w14:paraId="7B407A77" w14:textId="77777777" w:rsidR="00BF39D0" w:rsidRDefault="00BF39D0" w:rsidP="00BF39D0">
      <w:pPr>
        <w:spacing w:after="69"/>
        <w:ind w:left="-5"/>
        <w:rPr>
          <w:b/>
        </w:rPr>
      </w:pPr>
    </w:p>
    <w:p w14:paraId="7C06C46A" w14:textId="77777777" w:rsidR="001D158E" w:rsidRDefault="001D158E">
      <w:pPr>
        <w:spacing w:line="259" w:lineRule="auto"/>
        <w:rPr>
          <w:rFonts w:asciiTheme="majorHAnsi" w:eastAsiaTheme="majorEastAsia" w:hAnsiTheme="majorHAnsi" w:cstheme="majorBidi"/>
          <w:color w:val="3E762A" w:themeColor="accent1" w:themeShade="BF"/>
          <w:sz w:val="26"/>
          <w:szCs w:val="26"/>
        </w:rPr>
      </w:pPr>
      <w:r>
        <w:br w:type="page"/>
      </w:r>
    </w:p>
    <w:p w14:paraId="614699B7" w14:textId="587AD9EA" w:rsidR="00095E96" w:rsidRDefault="00095E96" w:rsidP="00095E96">
      <w:pPr>
        <w:pStyle w:val="Heading2"/>
      </w:pPr>
      <w:r>
        <w:lastRenderedPageBreak/>
        <w:t>Appendix One</w:t>
      </w:r>
    </w:p>
    <w:p w14:paraId="1ACF1B76" w14:textId="77777777" w:rsidR="00095E96" w:rsidRDefault="00095E96">
      <w:pPr>
        <w:spacing w:line="259" w:lineRule="auto"/>
      </w:pPr>
    </w:p>
    <w:p w14:paraId="0B60AF66" w14:textId="77777777" w:rsidR="00095E96" w:rsidRPr="001D158E" w:rsidRDefault="00095E96">
      <w:pPr>
        <w:spacing w:line="259" w:lineRule="auto"/>
        <w:rPr>
          <w:b/>
          <w:bCs/>
          <w:i/>
          <w:iCs/>
        </w:rPr>
      </w:pPr>
      <w:r w:rsidRPr="00095E96">
        <w:rPr>
          <w:b/>
          <w:bCs/>
        </w:rPr>
        <w:t>Survey questions</w:t>
      </w:r>
    </w:p>
    <w:p w14:paraId="7E589312" w14:textId="03B70DF1" w:rsidR="001D158E" w:rsidRPr="001D158E" w:rsidRDefault="001D158E">
      <w:pPr>
        <w:spacing w:line="259" w:lineRule="auto"/>
        <w:rPr>
          <w:b/>
          <w:bCs/>
          <w:i/>
          <w:iCs/>
        </w:rPr>
      </w:pPr>
      <w:r w:rsidRPr="001D158E">
        <w:rPr>
          <w:b/>
          <w:bCs/>
          <w:i/>
          <w:iCs/>
        </w:rPr>
        <w:t>Service information</w:t>
      </w:r>
    </w:p>
    <w:p w14:paraId="6C8E5BBD" w14:textId="416C99E4" w:rsidR="001D158E" w:rsidRDefault="001D158E" w:rsidP="001D158E">
      <w:pPr>
        <w:pStyle w:val="ListParagraph"/>
        <w:numPr>
          <w:ilvl w:val="0"/>
          <w:numId w:val="15"/>
        </w:numPr>
        <w:spacing w:line="259" w:lineRule="auto"/>
      </w:pPr>
      <w:r>
        <w:t xml:space="preserve">Please indicate in which DHB your service is </w:t>
      </w:r>
      <w:proofErr w:type="gramStart"/>
      <w:r>
        <w:t>located</w:t>
      </w:r>
      <w:proofErr w:type="gramEnd"/>
    </w:p>
    <w:p w14:paraId="169A189D" w14:textId="77777777" w:rsidR="001D158E" w:rsidRDefault="001D158E" w:rsidP="001D158E">
      <w:pPr>
        <w:pStyle w:val="ListParagraph"/>
        <w:numPr>
          <w:ilvl w:val="0"/>
          <w:numId w:val="15"/>
        </w:numPr>
        <w:spacing w:line="259" w:lineRule="auto"/>
      </w:pPr>
      <w:r>
        <w:t>Please indicate which services you work within (options: Hyperacute, acute, inpatient rehab, community rehab, primary care, NGO, other)</w:t>
      </w:r>
    </w:p>
    <w:p w14:paraId="19CF1C33" w14:textId="77777777" w:rsidR="001D158E" w:rsidRDefault="001D158E" w:rsidP="001D158E">
      <w:pPr>
        <w:pStyle w:val="ListParagraph"/>
        <w:numPr>
          <w:ilvl w:val="0"/>
          <w:numId w:val="15"/>
        </w:numPr>
        <w:spacing w:line="259" w:lineRule="auto"/>
      </w:pPr>
      <w:r>
        <w:t>Please indicate which disciplines/roles are represented within your team (as routine or by referral only) (options: medical, nursing, occupational therapy, physiotherapy, speech-language therapy, social work, assistant, psychologist, community stroke advisor, Māori cultural support, Pacific cultural support, Asian cultural support, other)</w:t>
      </w:r>
    </w:p>
    <w:p w14:paraId="474BC90C" w14:textId="209E79C5" w:rsidR="001D158E" w:rsidRPr="001D158E" w:rsidRDefault="001D158E">
      <w:pPr>
        <w:spacing w:line="259" w:lineRule="auto"/>
        <w:rPr>
          <w:b/>
          <w:bCs/>
          <w:i/>
          <w:iCs/>
        </w:rPr>
      </w:pPr>
    </w:p>
    <w:p w14:paraId="7AB23C46" w14:textId="4148F14F" w:rsidR="001D158E" w:rsidRPr="001D158E" w:rsidRDefault="001D158E">
      <w:pPr>
        <w:spacing w:line="259" w:lineRule="auto"/>
        <w:rPr>
          <w:b/>
          <w:bCs/>
          <w:i/>
          <w:iCs/>
        </w:rPr>
      </w:pPr>
      <w:r w:rsidRPr="001D158E">
        <w:rPr>
          <w:b/>
          <w:bCs/>
          <w:i/>
          <w:iCs/>
        </w:rPr>
        <w:t>Current service provision</w:t>
      </w:r>
    </w:p>
    <w:p w14:paraId="0B02FAAB" w14:textId="5753DCD5" w:rsidR="001D158E" w:rsidRDefault="001D158E" w:rsidP="001D158E">
      <w:pPr>
        <w:pStyle w:val="ListParagraph"/>
        <w:numPr>
          <w:ilvl w:val="0"/>
          <w:numId w:val="16"/>
        </w:numPr>
        <w:spacing w:line="259" w:lineRule="auto"/>
      </w:pPr>
      <w:r>
        <w:t>How are psychosocial needs identified in your service?</w:t>
      </w:r>
    </w:p>
    <w:p w14:paraId="1FBE01B2" w14:textId="232AFC23" w:rsidR="001D158E" w:rsidRDefault="001D158E" w:rsidP="001D158E">
      <w:pPr>
        <w:pStyle w:val="ListParagraph"/>
        <w:numPr>
          <w:ilvl w:val="0"/>
          <w:numId w:val="16"/>
        </w:numPr>
        <w:spacing w:line="259" w:lineRule="auto"/>
      </w:pPr>
      <w:r>
        <w:t xml:space="preserve">If routine screening occurs, please provide details of </w:t>
      </w:r>
      <w:proofErr w:type="gramStart"/>
      <w:r>
        <w:t>this</w:t>
      </w:r>
      <w:proofErr w:type="gramEnd"/>
    </w:p>
    <w:p w14:paraId="43178A7B" w14:textId="29A9E1B8" w:rsidR="001D158E" w:rsidRDefault="001D158E" w:rsidP="001D158E">
      <w:pPr>
        <w:pStyle w:val="ListParagraph"/>
        <w:numPr>
          <w:ilvl w:val="0"/>
          <w:numId w:val="16"/>
        </w:numPr>
        <w:spacing w:line="259" w:lineRule="auto"/>
      </w:pPr>
      <w:r>
        <w:t xml:space="preserve">How is the psychosocial well-being of people with stroke currently supported within the </w:t>
      </w:r>
      <w:proofErr w:type="gramStart"/>
      <w:r>
        <w:t>service</w:t>
      </w:r>
      <w:proofErr w:type="gramEnd"/>
    </w:p>
    <w:p w14:paraId="7545276F" w14:textId="61AD7F60" w:rsidR="001D158E" w:rsidRDefault="001D158E" w:rsidP="001D158E">
      <w:pPr>
        <w:pStyle w:val="ListParagraph"/>
        <w:numPr>
          <w:ilvl w:val="0"/>
          <w:numId w:val="17"/>
        </w:numPr>
        <w:spacing w:line="259" w:lineRule="auto"/>
      </w:pPr>
      <w:r>
        <w:t>For stroke survivors</w:t>
      </w:r>
    </w:p>
    <w:p w14:paraId="57FC72E5" w14:textId="78682BBD" w:rsidR="001D158E" w:rsidRDefault="001D158E" w:rsidP="001D158E">
      <w:pPr>
        <w:pStyle w:val="ListParagraph"/>
        <w:numPr>
          <w:ilvl w:val="0"/>
          <w:numId w:val="17"/>
        </w:numPr>
        <w:spacing w:line="259" w:lineRule="auto"/>
      </w:pPr>
      <w:r>
        <w:t>For family and whānau</w:t>
      </w:r>
    </w:p>
    <w:p w14:paraId="067ECFDE" w14:textId="53E377E1" w:rsidR="001D158E" w:rsidRDefault="001D158E" w:rsidP="001D158E">
      <w:pPr>
        <w:pStyle w:val="ListParagraph"/>
        <w:numPr>
          <w:ilvl w:val="0"/>
          <w:numId w:val="17"/>
        </w:numPr>
        <w:spacing w:line="259" w:lineRule="auto"/>
      </w:pPr>
      <w:r>
        <w:t>For Māori and Pacific People</w:t>
      </w:r>
    </w:p>
    <w:p w14:paraId="0EC9D28D" w14:textId="2ABE1826" w:rsidR="001D158E" w:rsidRDefault="001D158E" w:rsidP="001D158E">
      <w:pPr>
        <w:pStyle w:val="ListParagraph"/>
        <w:numPr>
          <w:ilvl w:val="0"/>
          <w:numId w:val="16"/>
        </w:numPr>
        <w:spacing w:line="259" w:lineRule="auto"/>
      </w:pPr>
      <w:r>
        <w:t>What resources do you use to support your patients and whānau (</w:t>
      </w:r>
      <w:proofErr w:type="gramStart"/>
      <w:r>
        <w:t>e.g.</w:t>
      </w:r>
      <w:proofErr w:type="gramEnd"/>
      <w:r>
        <w:t xml:space="preserve"> educational material, community support groups)?</w:t>
      </w:r>
    </w:p>
    <w:p w14:paraId="59B14584" w14:textId="4EE89902" w:rsidR="001D158E" w:rsidRDefault="001D158E" w:rsidP="001D158E">
      <w:pPr>
        <w:pStyle w:val="ListParagraph"/>
        <w:numPr>
          <w:ilvl w:val="0"/>
          <w:numId w:val="16"/>
        </w:numPr>
        <w:spacing w:line="259" w:lineRule="auto"/>
      </w:pPr>
      <w:r>
        <w:t xml:space="preserve">What psychosocial supports are available once a person has left the DHB stroke service? </w:t>
      </w:r>
    </w:p>
    <w:p w14:paraId="4C42AE27" w14:textId="458FCDD5" w:rsidR="001D158E" w:rsidRDefault="001D158E" w:rsidP="001D158E">
      <w:pPr>
        <w:spacing w:line="259" w:lineRule="auto"/>
      </w:pPr>
    </w:p>
    <w:p w14:paraId="38D845F0" w14:textId="007C8347" w:rsidR="001D158E" w:rsidRDefault="001D158E" w:rsidP="001D158E">
      <w:pPr>
        <w:spacing w:line="259" w:lineRule="auto"/>
        <w:rPr>
          <w:b/>
          <w:bCs/>
          <w:i/>
          <w:iCs/>
        </w:rPr>
      </w:pPr>
      <w:r>
        <w:rPr>
          <w:b/>
          <w:bCs/>
          <w:i/>
          <w:iCs/>
        </w:rPr>
        <w:t>What needs to change?</w:t>
      </w:r>
    </w:p>
    <w:p w14:paraId="43C4FCA8" w14:textId="369AE360" w:rsidR="001D158E" w:rsidRPr="001D158E" w:rsidRDefault="001D158E" w:rsidP="001D158E">
      <w:pPr>
        <w:pStyle w:val="ListParagraph"/>
        <w:numPr>
          <w:ilvl w:val="0"/>
          <w:numId w:val="19"/>
        </w:numPr>
      </w:pPr>
      <w:r w:rsidRPr="001D158E">
        <w:t>There are a number of groups</w:t>
      </w:r>
      <w:r w:rsidRPr="001D158E">
        <w:rPr>
          <w:b/>
          <w:bCs/>
          <w:i/>
          <w:iCs/>
        </w:rPr>
        <w:t xml:space="preserve"> </w:t>
      </w:r>
      <w:r>
        <w:t xml:space="preserve">who report limited psychosocial support from services </w:t>
      </w:r>
      <w:proofErr w:type="gramStart"/>
      <w:r>
        <w:t>e.g.</w:t>
      </w:r>
      <w:proofErr w:type="gramEnd"/>
      <w:r>
        <w:t xml:space="preserve"> </w:t>
      </w:r>
      <w:proofErr w:type="spellStart"/>
      <w:r>
        <w:t>Maori</w:t>
      </w:r>
      <w:proofErr w:type="spellEnd"/>
      <w:r>
        <w:t xml:space="preserve">, people with communication / cognitive impairments, </w:t>
      </w:r>
      <w:r w:rsidRPr="001D158E">
        <w:t>residential</w:t>
      </w:r>
      <w:r>
        <w:t xml:space="preserve"> care. </w:t>
      </w:r>
      <w:r w:rsidRPr="001D158E">
        <w:t>What would help your service better support the psychosocial needs of these groups?</w:t>
      </w:r>
    </w:p>
    <w:p w14:paraId="18475FC9" w14:textId="77777777" w:rsidR="001D158E" w:rsidRPr="001D158E" w:rsidRDefault="001D158E" w:rsidP="001D158E">
      <w:pPr>
        <w:pStyle w:val="ListParagraph"/>
        <w:numPr>
          <w:ilvl w:val="0"/>
          <w:numId w:val="19"/>
        </w:numPr>
        <w:rPr>
          <w:rFonts w:eastAsiaTheme="minorHAnsi"/>
        </w:rPr>
      </w:pPr>
      <w:r>
        <w:t>What would help increase the confidence and competence of your team when supporting people's psychosocial needs?</w:t>
      </w:r>
    </w:p>
    <w:p w14:paraId="30B3EEAC" w14:textId="78348D3A" w:rsidR="00095E96" w:rsidRPr="001D158E" w:rsidRDefault="001D158E" w:rsidP="001D158E">
      <w:pPr>
        <w:pStyle w:val="ListParagraph"/>
        <w:numPr>
          <w:ilvl w:val="0"/>
          <w:numId w:val="19"/>
        </w:numPr>
        <w:rPr>
          <w:rFonts w:eastAsiaTheme="minorHAnsi"/>
        </w:rPr>
      </w:pPr>
      <w:r>
        <w:t>Do you have any other comments or reflections that would be helpful for the working group who are developing a model of psychosocial care for stroke services?</w:t>
      </w:r>
    </w:p>
    <w:p w14:paraId="131ADF1D" w14:textId="77777777" w:rsidR="001D158E" w:rsidRPr="001D158E" w:rsidRDefault="001D158E" w:rsidP="001D158E">
      <w:pPr>
        <w:ind w:left="360"/>
      </w:pPr>
    </w:p>
    <w:p w14:paraId="59729EA8" w14:textId="77777777" w:rsidR="001D158E" w:rsidRDefault="001D158E">
      <w:pPr>
        <w:spacing w:line="259" w:lineRule="auto"/>
        <w:rPr>
          <w:rFonts w:asciiTheme="majorHAnsi" w:eastAsiaTheme="majorEastAsia" w:hAnsiTheme="majorHAnsi" w:cstheme="majorBidi"/>
          <w:color w:val="3E762A" w:themeColor="accent1" w:themeShade="BF"/>
          <w:sz w:val="26"/>
          <w:szCs w:val="26"/>
        </w:rPr>
      </w:pPr>
      <w:r>
        <w:br w:type="page"/>
      </w:r>
    </w:p>
    <w:p w14:paraId="73A727A8" w14:textId="2AAA119E" w:rsidR="00BF39D0" w:rsidRDefault="00BF39D0" w:rsidP="00017EB7">
      <w:pPr>
        <w:pStyle w:val="Heading2"/>
      </w:pPr>
      <w:r>
        <w:lastRenderedPageBreak/>
        <w:t>References</w:t>
      </w:r>
    </w:p>
    <w:p w14:paraId="1F27A144" w14:textId="77777777" w:rsidR="00095E96" w:rsidRPr="00095E96" w:rsidRDefault="00BF39D0" w:rsidP="00095E96">
      <w:pPr>
        <w:pStyle w:val="EndNoteBibliography"/>
        <w:spacing w:after="0"/>
        <w:ind w:left="0" w:firstLine="0"/>
      </w:pPr>
      <w:r w:rsidRPr="00FA7B51">
        <w:rPr>
          <w:rFonts w:asciiTheme="minorHAnsi" w:hAnsiTheme="minorHAnsi" w:cstheme="minorHAnsi"/>
        </w:rPr>
        <w:fldChar w:fldCharType="begin"/>
      </w:r>
      <w:r w:rsidRPr="00FA7B51">
        <w:rPr>
          <w:rFonts w:asciiTheme="minorHAnsi" w:hAnsiTheme="minorHAnsi" w:cstheme="minorHAnsi"/>
        </w:rPr>
        <w:instrText xml:space="preserve"> ADDIN EN.REFLIST </w:instrText>
      </w:r>
      <w:r w:rsidRPr="00FA7B51">
        <w:rPr>
          <w:rFonts w:asciiTheme="minorHAnsi" w:hAnsiTheme="minorHAnsi" w:cstheme="minorHAnsi"/>
        </w:rPr>
        <w:fldChar w:fldCharType="separate"/>
      </w:r>
      <w:r w:rsidR="00095E96" w:rsidRPr="00095E96">
        <w:t>1.</w:t>
      </w:r>
      <w:r w:rsidR="00095E96" w:rsidRPr="00095E96">
        <w:tab/>
        <w:t>Ranta A. Projected stroke volumes to provide a 10-year direction for New Zealand stroke services. N Z Med J. 2018;131(1477):15-28.</w:t>
      </w:r>
    </w:p>
    <w:p w14:paraId="313F3BFA" w14:textId="77777777" w:rsidR="00095E96" w:rsidRPr="00095E96" w:rsidRDefault="00095E96" w:rsidP="00095E96">
      <w:pPr>
        <w:pStyle w:val="EndNoteBibliography"/>
        <w:spacing w:after="0"/>
        <w:ind w:left="0" w:firstLine="0"/>
      </w:pPr>
      <w:r w:rsidRPr="00095E96">
        <w:t>2.</w:t>
      </w:r>
      <w:r w:rsidRPr="00095E96">
        <w:tab/>
        <w:t>Guo J, Wang J, Sun W, Liu X. The advances of post-stroke depression: 2021 update. J Neurol. 2021.</w:t>
      </w:r>
    </w:p>
    <w:p w14:paraId="70376D0A" w14:textId="77777777" w:rsidR="00095E96" w:rsidRPr="00095E96" w:rsidRDefault="00095E96" w:rsidP="00095E96">
      <w:pPr>
        <w:pStyle w:val="EndNoteBibliography"/>
        <w:spacing w:after="0"/>
        <w:ind w:left="0" w:firstLine="0"/>
      </w:pPr>
      <w:r w:rsidRPr="00095E96">
        <w:t>3.</w:t>
      </w:r>
      <w:r w:rsidRPr="00095E96">
        <w:tab/>
        <w:t>Knapp P, Dunn-Roberts A, Sahib N, Cook L, Astin F, Kontou E, et al. Frequency of anxiety after stroke: An updated systematic review and meta-analysis of observational studies. Int J Stroke. 2020;15(3):244-55.</w:t>
      </w:r>
    </w:p>
    <w:p w14:paraId="2B177B22" w14:textId="77777777" w:rsidR="00095E96" w:rsidRPr="00095E96" w:rsidRDefault="00095E96" w:rsidP="00095E96">
      <w:pPr>
        <w:pStyle w:val="EndNoteBibliography"/>
        <w:spacing w:after="0"/>
        <w:ind w:left="0" w:firstLine="0"/>
      </w:pPr>
      <w:r w:rsidRPr="00095E96">
        <w:t>4.</w:t>
      </w:r>
      <w:r w:rsidRPr="00095E96">
        <w:tab/>
        <w:t>Ayerbe L, Ayis S, Crichton S, Wolfe CD, Rudd AG. The natural history of depression up to 15 years after stroke: the South London Stroke Register. Stroke. 2013;44(4):1105-10.</w:t>
      </w:r>
    </w:p>
    <w:p w14:paraId="150769F8" w14:textId="77777777" w:rsidR="00095E96" w:rsidRPr="00095E96" w:rsidRDefault="00095E96" w:rsidP="00095E96">
      <w:pPr>
        <w:pStyle w:val="EndNoteBibliography"/>
        <w:spacing w:after="0"/>
        <w:ind w:left="0" w:firstLine="0"/>
      </w:pPr>
      <w:r w:rsidRPr="00095E96">
        <w:t>5.</w:t>
      </w:r>
      <w:r w:rsidRPr="00095E96">
        <w:tab/>
        <w:t>Kristo I, Mowll J. Voicing the perspectives of stroke survivors with aphasia: A rapid evidence review of post-stroke mental health, screening practices and lived experiences. Health &amp; Social Care in the Community. 2022;30(4):e898-e908.</w:t>
      </w:r>
    </w:p>
    <w:p w14:paraId="369DBE9E" w14:textId="77777777" w:rsidR="00095E96" w:rsidRPr="00095E96" w:rsidRDefault="00095E96" w:rsidP="00095E96">
      <w:pPr>
        <w:pStyle w:val="EndNoteBibliography"/>
        <w:spacing w:after="0"/>
        <w:ind w:left="0" w:firstLine="0"/>
      </w:pPr>
      <w:r w:rsidRPr="00095E96">
        <w:t>6.</w:t>
      </w:r>
      <w:r w:rsidRPr="00095E96">
        <w:tab/>
        <w:t>Azios JH, Strong KA, Archer B, Douglas NF, Simmons-Mackie N, Worrall L. Friendship matters: a research agenda for aphasia. Aphasiology. 2021:1-20.</w:t>
      </w:r>
    </w:p>
    <w:p w14:paraId="28E3D91E" w14:textId="77777777" w:rsidR="00095E96" w:rsidRPr="00095E96" w:rsidRDefault="00095E96" w:rsidP="00095E96">
      <w:pPr>
        <w:pStyle w:val="EndNoteBibliography"/>
        <w:spacing w:after="0"/>
        <w:ind w:left="0" w:firstLine="0"/>
      </w:pPr>
      <w:r w:rsidRPr="00095E96">
        <w:t>7.</w:t>
      </w:r>
      <w:r w:rsidRPr="00095E96">
        <w:tab/>
        <w:t>Ferro JM, Santos AC. Emotions after stroke: A narrative update. Int J Stroke. 2020;15(3):256-67.</w:t>
      </w:r>
    </w:p>
    <w:p w14:paraId="376AB957" w14:textId="77777777" w:rsidR="00095E96" w:rsidRPr="00095E96" w:rsidRDefault="00095E96" w:rsidP="00095E96">
      <w:pPr>
        <w:pStyle w:val="EndNoteBibliography"/>
        <w:spacing w:after="0"/>
        <w:ind w:left="0" w:firstLine="0"/>
      </w:pPr>
      <w:r w:rsidRPr="00095E96">
        <w:t>8.</w:t>
      </w:r>
      <w:r w:rsidRPr="00095E96">
        <w:tab/>
        <w:t>Ellis-Hill C, Horn S. Change in identity and self-concept: A new theoretical approach to recovery following a stroke. Clin Rehabil. 2000;14(3):299-307.</w:t>
      </w:r>
    </w:p>
    <w:p w14:paraId="0B1755CA" w14:textId="77777777" w:rsidR="00095E96" w:rsidRPr="00095E96" w:rsidRDefault="00095E96" w:rsidP="00095E96">
      <w:pPr>
        <w:pStyle w:val="EndNoteBibliography"/>
        <w:spacing w:after="0"/>
        <w:ind w:left="0" w:firstLine="0"/>
      </w:pPr>
      <w:r w:rsidRPr="00095E96">
        <w:t>9.</w:t>
      </w:r>
      <w:r w:rsidRPr="00095E96">
        <w:tab/>
        <w:t>Kutlubaev MA, Hackett ML. Part II: predictors of depression after stroke and impact of depression on stroke outcome: an updated systematic review of observational studies. Int J Stroke. 2014;9(8):1026-36.</w:t>
      </w:r>
    </w:p>
    <w:p w14:paraId="6B38D496" w14:textId="77777777" w:rsidR="00095E96" w:rsidRPr="00095E96" w:rsidRDefault="00095E96" w:rsidP="00095E96">
      <w:pPr>
        <w:pStyle w:val="EndNoteBibliography"/>
        <w:spacing w:after="0"/>
        <w:ind w:left="0" w:firstLine="0"/>
      </w:pPr>
      <w:r w:rsidRPr="00095E96">
        <w:t>10.</w:t>
      </w:r>
      <w:r w:rsidRPr="00095E96">
        <w:tab/>
        <w:t>de Graaf JA, Schepers VPM, Nijsse B, van Heugten CM, Post MWM, Visser-Meily JMA. The influence of psychological factors and mood on the course of participation up to four years after stroke. Disabil Rehabil. 2020:1-8.</w:t>
      </w:r>
    </w:p>
    <w:p w14:paraId="229F0174" w14:textId="77777777" w:rsidR="00095E96" w:rsidRPr="00095E96" w:rsidRDefault="00095E96" w:rsidP="00095E96">
      <w:pPr>
        <w:pStyle w:val="EndNoteBibliography"/>
        <w:spacing w:after="0"/>
        <w:ind w:left="0" w:firstLine="0"/>
      </w:pPr>
      <w:r w:rsidRPr="00095E96">
        <w:t>11.</w:t>
      </w:r>
      <w:r w:rsidRPr="00095E96">
        <w:tab/>
        <w:t>Boden-Albala B, Litwak E, Elkind MSV, Rundek T, Sacco RL. Social isolation and outcomes post stroke. Neurology. 2005;64(11):1888-92.</w:t>
      </w:r>
    </w:p>
    <w:p w14:paraId="41C15B29" w14:textId="77777777" w:rsidR="00095E96" w:rsidRPr="00095E96" w:rsidRDefault="00095E96" w:rsidP="00095E96">
      <w:pPr>
        <w:pStyle w:val="EndNoteBibliography"/>
        <w:spacing w:after="0"/>
        <w:ind w:left="0" w:firstLine="0"/>
      </w:pPr>
      <w:r w:rsidRPr="00095E96">
        <w:t>12.</w:t>
      </w:r>
      <w:r w:rsidRPr="00095E96">
        <w:tab/>
        <w:t>Schindel D, Schneider A, Grittner U, Jöbges M, Schenk L. Quality of life after stroke rehabilitation discharge: a 12-month longitudinal study. Disabil Rehabil. 2021;43(16):2332-41.</w:t>
      </w:r>
    </w:p>
    <w:p w14:paraId="62511BAF" w14:textId="77777777" w:rsidR="00095E96" w:rsidRPr="00095E96" w:rsidRDefault="00095E96" w:rsidP="00095E96">
      <w:pPr>
        <w:pStyle w:val="EndNoteBibliography"/>
        <w:spacing w:after="0"/>
        <w:ind w:left="0" w:firstLine="0"/>
      </w:pPr>
      <w:r w:rsidRPr="00095E96">
        <w:t>13.</w:t>
      </w:r>
      <w:r w:rsidRPr="00095E96">
        <w:tab/>
        <w:t>Hill G, Regan S, Francis R, Mead G, Thomas S, Al-Shahi Salman R, et al. Research priorities to improve stroke outcomes. The Lancet Neurology. 2022;21(4):312-3.</w:t>
      </w:r>
    </w:p>
    <w:p w14:paraId="57A82211" w14:textId="77777777" w:rsidR="00095E96" w:rsidRPr="00095E96" w:rsidRDefault="00095E96" w:rsidP="00095E96">
      <w:pPr>
        <w:pStyle w:val="EndNoteBibliography"/>
        <w:spacing w:after="0"/>
        <w:ind w:left="0" w:firstLine="0"/>
      </w:pPr>
      <w:r w:rsidRPr="00095E96">
        <w:t>14.</w:t>
      </w:r>
      <w:r w:rsidRPr="00095E96">
        <w:tab/>
        <w:t>Allida S, Cox KL, Hsieh CF, Lang H, House A, Hackett ML. Pharmacological, psychological, and non-invasive brain stimulation interventions for treating depression after stroke. Cochrane Database Syst Rev. 2020;1(1):Cd003437.</w:t>
      </w:r>
    </w:p>
    <w:p w14:paraId="0DE88878" w14:textId="77777777" w:rsidR="00095E96" w:rsidRPr="00095E96" w:rsidRDefault="00095E96" w:rsidP="00095E96">
      <w:pPr>
        <w:pStyle w:val="EndNoteBibliography"/>
        <w:spacing w:after="0"/>
        <w:ind w:left="0" w:firstLine="0"/>
      </w:pPr>
      <w:r w:rsidRPr="00095E96">
        <w:t>15.</w:t>
      </w:r>
      <w:r w:rsidRPr="00095E96">
        <w:tab/>
        <w:t>Green G, Maddula M. New Zealand Stroke Rehabilitation: A Strategy. Wellington, New Zealand: National Stroke Network; 2018.</w:t>
      </w:r>
    </w:p>
    <w:p w14:paraId="387324DB" w14:textId="77777777" w:rsidR="00095E96" w:rsidRPr="00095E96" w:rsidRDefault="00095E96" w:rsidP="00095E96">
      <w:pPr>
        <w:pStyle w:val="EndNoteBibliography"/>
        <w:spacing w:after="0"/>
        <w:ind w:left="0" w:firstLine="0"/>
      </w:pPr>
      <w:r w:rsidRPr="00095E96">
        <w:t>16.</w:t>
      </w:r>
      <w:r w:rsidRPr="00095E96">
        <w:tab/>
        <w:t>Theadom A, Rutherford SJ, Kent B, McPherson KM. The process of adjustment over time following stroke: A longitudinal qualitative study. Neuropsychol Rehabil [Internet]. 2018; Feb 25:[1-11 pp.].</w:t>
      </w:r>
    </w:p>
    <w:p w14:paraId="5C853120" w14:textId="77777777" w:rsidR="00095E96" w:rsidRPr="00095E96" w:rsidRDefault="00095E96" w:rsidP="00095E96">
      <w:pPr>
        <w:pStyle w:val="EndNoteBibliography"/>
        <w:spacing w:after="0"/>
        <w:ind w:left="0" w:firstLine="0"/>
      </w:pPr>
      <w:r w:rsidRPr="00095E96">
        <w:t>17.</w:t>
      </w:r>
      <w:r w:rsidRPr="00095E96">
        <w:tab/>
        <w:t>National Stroke Network - Rehabilitation Working Group. Take Action for Stroke Rehabilitation. Wellington, New Zealand: National Stroke Network; 2020.</w:t>
      </w:r>
    </w:p>
    <w:p w14:paraId="539E0646" w14:textId="77777777" w:rsidR="00095E96" w:rsidRPr="00095E96" w:rsidRDefault="00095E96" w:rsidP="00095E96">
      <w:pPr>
        <w:pStyle w:val="EndNoteBibliography"/>
        <w:spacing w:after="0"/>
        <w:ind w:left="0" w:firstLine="0"/>
      </w:pPr>
      <w:r w:rsidRPr="00095E96">
        <w:t>18.</w:t>
      </w:r>
      <w:r w:rsidRPr="00095E96">
        <w:tab/>
        <w:t>Lanctôt KL, Lindsay MP, Smith EE, Sahlas DJ, Foley N, Gubitz G, et al. Canadian Stroke Best Practice Recommendations: Mood, Cognition and Fatigue following Stroke, 6th edition update 2019. Int J Stroke. 2020;15(6):668-88.</w:t>
      </w:r>
    </w:p>
    <w:p w14:paraId="344D21A1" w14:textId="77777777" w:rsidR="00095E96" w:rsidRPr="00095E96" w:rsidRDefault="00095E96" w:rsidP="00095E96">
      <w:pPr>
        <w:pStyle w:val="EndNoteBibliography"/>
        <w:spacing w:after="0"/>
        <w:ind w:left="0" w:firstLine="0"/>
      </w:pPr>
      <w:r w:rsidRPr="00095E96">
        <w:t>19.</w:t>
      </w:r>
      <w:r w:rsidRPr="00095E96">
        <w:tab/>
        <w:t>Stroke Foundation of New Zealand. Clinical guidelines for stroke management. Wellington, New Zealand: Stroke Foundation of New Zealand; 2010.</w:t>
      </w:r>
    </w:p>
    <w:p w14:paraId="0945F76A" w14:textId="77777777" w:rsidR="00095E96" w:rsidRPr="00095E96" w:rsidRDefault="00095E96" w:rsidP="00095E96">
      <w:pPr>
        <w:pStyle w:val="EndNoteBibliography"/>
        <w:spacing w:after="0"/>
        <w:ind w:left="0" w:firstLine="0"/>
      </w:pPr>
      <w:r w:rsidRPr="00095E96">
        <w:lastRenderedPageBreak/>
        <w:t>20.</w:t>
      </w:r>
      <w:r w:rsidRPr="00095E96">
        <w:tab/>
        <w:t>McNaughton H, McRae A, Green G, Abernathy G, Gommans J. Stroke rehabilitation services in New Zealand: A survey of service configuration, capacity and guideline adherence. N Z Med J. 2014;127(1402):10-9.</w:t>
      </w:r>
    </w:p>
    <w:p w14:paraId="5D6475A9" w14:textId="77777777" w:rsidR="00095E96" w:rsidRPr="00095E96" w:rsidRDefault="00095E96" w:rsidP="00095E96">
      <w:pPr>
        <w:pStyle w:val="EndNoteBibliography"/>
        <w:spacing w:after="0"/>
        <w:ind w:left="0" w:firstLine="0"/>
      </w:pPr>
      <w:r w:rsidRPr="00095E96">
        <w:t>21.</w:t>
      </w:r>
      <w:r w:rsidRPr="00095E96">
        <w:tab/>
        <w:t>Gilham S, Clark L. Psychological care after stroke. London, United Kingdom: NHS Improvement; 2011.</w:t>
      </w:r>
    </w:p>
    <w:p w14:paraId="703E534A" w14:textId="77777777" w:rsidR="00095E96" w:rsidRPr="00095E96" w:rsidRDefault="00095E96" w:rsidP="00095E96">
      <w:pPr>
        <w:pStyle w:val="EndNoteBibliography"/>
        <w:spacing w:after="0"/>
        <w:ind w:left="0" w:firstLine="0"/>
      </w:pPr>
      <w:r w:rsidRPr="00095E96">
        <w:t>22.</w:t>
      </w:r>
      <w:r w:rsidRPr="00095E96">
        <w:tab/>
        <w:t>Dudley M, Wilson D, Barker-Collo S. Cultural invisibility: Māori people with traumatic brain injury and their experiences of neuropsychological assessments. NZ J Psychol. 2014;43(3):14-21.</w:t>
      </w:r>
    </w:p>
    <w:p w14:paraId="3674D081" w14:textId="77777777" w:rsidR="00095E96" w:rsidRPr="00095E96" w:rsidRDefault="00095E96" w:rsidP="00095E96">
      <w:pPr>
        <w:pStyle w:val="EndNoteBibliography"/>
        <w:spacing w:after="0"/>
        <w:ind w:left="0" w:firstLine="0"/>
      </w:pPr>
      <w:r w:rsidRPr="00095E96">
        <w:t>23.</w:t>
      </w:r>
      <w:r w:rsidRPr="00095E96">
        <w:tab/>
        <w:t>Thompson SG, Barber PA, Gommans JH, Cadilhac DA, Davis A, Fink JN, et al. The impact of ethnicity on stroke care access and patient outcomes: a New Zealand nationwide observational study. The Lancet Regional Health – Western Pacific. 2022;20.</w:t>
      </w:r>
    </w:p>
    <w:p w14:paraId="1D1C6FAD" w14:textId="77777777" w:rsidR="00095E96" w:rsidRPr="00095E96" w:rsidRDefault="00095E96" w:rsidP="00095E96">
      <w:pPr>
        <w:pStyle w:val="EndNoteBibliography"/>
        <w:spacing w:after="0"/>
        <w:ind w:left="0" w:firstLine="0"/>
      </w:pPr>
      <w:r w:rsidRPr="00095E96">
        <w:t>24.</w:t>
      </w:r>
      <w:r w:rsidRPr="00095E96">
        <w:tab/>
        <w:t>McLellan KM, McCann CM, Worrall L, Harwood M. Māori experiences of aphasia therapy: "But I'm from Hauiti and we've got shags". Int J Speech Lang Pathol. 2014;16(5):5219-540.</w:t>
      </w:r>
    </w:p>
    <w:p w14:paraId="56A27E3D" w14:textId="77777777" w:rsidR="00095E96" w:rsidRPr="00095E96" w:rsidRDefault="00095E96" w:rsidP="00095E96">
      <w:pPr>
        <w:pStyle w:val="EndNoteBibliography"/>
        <w:spacing w:after="0"/>
        <w:ind w:left="0" w:firstLine="0"/>
      </w:pPr>
      <w:r w:rsidRPr="00095E96">
        <w:t>25.</w:t>
      </w:r>
      <w:r w:rsidRPr="00095E96">
        <w:tab/>
        <w:t>Mountain A, Patrice Lindsay M, Teasell R, Salbach NM, de Jong A, Foley N, et al. Canadian Stroke Best Practice Recommendations: Rehabilitation, Recovery, and Community Participation following Stroke. Part Two: Transitions and Community Participation Following Stroke. Int J Stroke. 2020;15(7):789-806.</w:t>
      </w:r>
    </w:p>
    <w:p w14:paraId="345BE58B" w14:textId="77777777" w:rsidR="00095E96" w:rsidRPr="00095E96" w:rsidRDefault="00095E96" w:rsidP="00095E96">
      <w:pPr>
        <w:pStyle w:val="EndNoteBibliography"/>
        <w:spacing w:after="0"/>
        <w:ind w:left="0" w:firstLine="0"/>
      </w:pPr>
      <w:r w:rsidRPr="00095E96">
        <w:t>26.</w:t>
      </w:r>
      <w:r w:rsidRPr="00095E96">
        <w:tab/>
        <w:t>Stroke Association. Feeling Overwhelmed. 2015.</w:t>
      </w:r>
    </w:p>
    <w:p w14:paraId="0A122A12" w14:textId="77777777" w:rsidR="00095E96" w:rsidRPr="00095E96" w:rsidRDefault="00095E96" w:rsidP="00095E96">
      <w:pPr>
        <w:pStyle w:val="EndNoteBibliography"/>
        <w:spacing w:after="0"/>
        <w:ind w:left="0" w:firstLine="0"/>
      </w:pPr>
      <w:r w:rsidRPr="00095E96">
        <w:t>27.</w:t>
      </w:r>
      <w:r w:rsidRPr="00095E96">
        <w:tab/>
        <w:t>Kneebone II. Stepped psychological care after stroke. Disabil Rehabil. 2016;38(18):1836-43.</w:t>
      </w:r>
    </w:p>
    <w:p w14:paraId="60A3EC66" w14:textId="77777777" w:rsidR="00095E96" w:rsidRPr="00095E96" w:rsidRDefault="00095E96" w:rsidP="00095E96">
      <w:pPr>
        <w:pStyle w:val="EndNoteBibliography"/>
        <w:ind w:left="0" w:firstLine="0"/>
      </w:pPr>
      <w:r w:rsidRPr="00095E96">
        <w:t>28.</w:t>
      </w:r>
      <w:r w:rsidRPr="00095E96">
        <w:tab/>
        <w:t>Bright FAS, Davison J, on behalf of the Psychosocial Working Group. Supporting psychosocial well-being after stroke. Wellington, New Zealand: National Stroke Network; 2022.</w:t>
      </w:r>
    </w:p>
    <w:p w14:paraId="69877FFD" w14:textId="15DED8B6" w:rsidR="00BF39D0" w:rsidRDefault="00BF39D0" w:rsidP="00FA7B51">
      <w:pPr>
        <w:spacing w:after="0"/>
        <w:ind w:left="720" w:hanging="720"/>
      </w:pPr>
      <w:r w:rsidRPr="00FA7B51">
        <w:rPr>
          <w:rFonts w:cstheme="minorHAnsi"/>
        </w:rPr>
        <w:fldChar w:fldCharType="end"/>
      </w:r>
    </w:p>
    <w:sectPr w:rsidR="00BF39D0" w:rsidSect="00651474">
      <w:pgSz w:w="11900" w:h="16840"/>
      <w:pgMar w:top="1440" w:right="1440" w:bottom="1440" w:left="1440" w:header="720" w:footer="789"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C5B7A" w14:textId="77777777" w:rsidR="00FE2812" w:rsidRDefault="00FE2812">
      <w:pPr>
        <w:spacing w:after="0" w:line="240" w:lineRule="auto"/>
      </w:pPr>
      <w:r>
        <w:separator/>
      </w:r>
    </w:p>
  </w:endnote>
  <w:endnote w:type="continuationSeparator" w:id="0">
    <w:p w14:paraId="20A5C69E" w14:textId="77777777" w:rsidR="00FE2812" w:rsidRDefault="00FE28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264F0" w14:textId="77777777" w:rsidR="00542B41" w:rsidRDefault="00D9494D">
    <w:pPr>
      <w:spacing w:after="6"/>
    </w:pPr>
    <w:r>
      <w:t xml:space="preserve"> </w:t>
    </w:r>
  </w:p>
  <w:p w14:paraId="2B7708B5" w14:textId="77777777" w:rsidR="00542B41" w:rsidRDefault="00D9494D">
    <w:pPr>
      <w:tabs>
        <w:tab w:val="right" w:pos="8304"/>
      </w:tabs>
      <w:spacing w:after="9"/>
    </w:pPr>
    <w:r>
      <w:rPr>
        <w:sz w:val="18"/>
      </w:rPr>
      <w:t xml:space="preserve">NZMJ 15 March 2013, Vol 126 No 1371; ISSN 1175 8716 </w:t>
    </w:r>
    <w:r>
      <w:rPr>
        <w:sz w:val="18"/>
      </w:rPr>
      <w:tab/>
      <w:t xml:space="preserve">Page </w:t>
    </w:r>
    <w:r>
      <w:rPr>
        <w:sz w:val="24"/>
      </w:rPr>
      <w:fldChar w:fldCharType="begin"/>
    </w:r>
    <w:r>
      <w:instrText xml:space="preserve"> PAGE   \* MERGEFORMAT </w:instrText>
    </w:r>
    <w:r>
      <w:rPr>
        <w:sz w:val="24"/>
      </w:rPr>
      <w:fldChar w:fldCharType="separate"/>
    </w:r>
    <w:r>
      <w:rPr>
        <w:sz w:val="18"/>
      </w:rPr>
      <w:t>45</w:t>
    </w:r>
    <w:r>
      <w:rPr>
        <w:sz w:val="18"/>
      </w:rPr>
      <w:fldChar w:fldCharType="end"/>
    </w:r>
    <w:r>
      <w:rPr>
        <w:sz w:val="18"/>
      </w:rPr>
      <w:t xml:space="preserve"> </w:t>
    </w:r>
  </w:p>
  <w:p w14:paraId="1095C01A" w14:textId="77777777" w:rsidR="00542B41" w:rsidRDefault="00D9494D">
    <w:pPr>
      <w:tabs>
        <w:tab w:val="right" w:pos="8304"/>
      </w:tabs>
      <w:spacing w:after="0"/>
    </w:pPr>
    <w:r>
      <w:rPr>
        <w:sz w:val="18"/>
      </w:rPr>
      <w:t xml:space="preserve">URL: </w:t>
    </w:r>
    <w:r>
      <w:rPr>
        <w:color w:val="0000FF"/>
        <w:sz w:val="18"/>
        <w:u w:val="single" w:color="0000FF"/>
      </w:rPr>
      <w:t>http://journal.nzma.org.nz/journal/126-1371/5575/</w:t>
    </w:r>
    <w:r>
      <w:rPr>
        <w:sz w:val="18"/>
      </w:rPr>
      <w:t xml:space="preserve"> </w:t>
    </w:r>
    <w:r>
      <w:rPr>
        <w:sz w:val="18"/>
      </w:rPr>
      <w:tab/>
      <w:t xml:space="preserve">©NZMA </w:t>
    </w:r>
  </w:p>
  <w:p w14:paraId="5BF76FB3" w14:textId="77777777" w:rsidR="00542B41" w:rsidRDefault="00D9494D">
    <w:pPr>
      <w:spacing w:after="58"/>
      <w:ind w:left="508"/>
      <w:jc w:val="center"/>
    </w:pPr>
    <w:r>
      <w:rPr>
        <w:sz w:val="18"/>
      </w:rPr>
      <w:t xml:space="preserve">  </w:t>
    </w:r>
  </w:p>
  <w:p w14:paraId="3E850017" w14:textId="77777777" w:rsidR="00542B41" w:rsidRDefault="00D9494D">
    <w:pPr>
      <w:spacing w:after="0"/>
      <w:ind w:right="-52"/>
      <w:jc w:val="right"/>
    </w:pP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3083916"/>
      <w:docPartObj>
        <w:docPartGallery w:val="Page Numbers (Bottom of Page)"/>
        <w:docPartUnique/>
      </w:docPartObj>
    </w:sdtPr>
    <w:sdtEndPr>
      <w:rPr>
        <w:noProof/>
      </w:rPr>
    </w:sdtEndPr>
    <w:sdtContent>
      <w:p w14:paraId="08ACE0AD" w14:textId="65BB13E3" w:rsidR="006E510E" w:rsidRDefault="006E510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C8A9B8B" w14:textId="77777777" w:rsidR="00542B41" w:rsidRDefault="00085025">
    <w:pPr>
      <w:spacing w:after="0"/>
      <w:ind w:right="-52"/>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AA640" w14:textId="77777777" w:rsidR="00542B41" w:rsidRDefault="00D9494D">
    <w:pPr>
      <w:spacing w:after="6"/>
    </w:pPr>
    <w:r>
      <w:t xml:space="preserve"> </w:t>
    </w:r>
  </w:p>
  <w:p w14:paraId="1E48A577" w14:textId="77777777" w:rsidR="00542B41" w:rsidRDefault="00D9494D">
    <w:pPr>
      <w:tabs>
        <w:tab w:val="right" w:pos="8304"/>
      </w:tabs>
      <w:spacing w:after="9"/>
    </w:pPr>
    <w:r>
      <w:rPr>
        <w:sz w:val="18"/>
      </w:rPr>
      <w:t xml:space="preserve">NZMJ 15 March 2013, Vol 126 No 1371; ISSN 1175 8716 </w:t>
    </w:r>
    <w:r>
      <w:rPr>
        <w:sz w:val="18"/>
      </w:rPr>
      <w:tab/>
      <w:t xml:space="preserve">Page </w:t>
    </w:r>
    <w:r>
      <w:rPr>
        <w:sz w:val="24"/>
      </w:rPr>
      <w:fldChar w:fldCharType="begin"/>
    </w:r>
    <w:r>
      <w:instrText xml:space="preserve"> PAGE   \* MERGEFORMAT </w:instrText>
    </w:r>
    <w:r>
      <w:rPr>
        <w:sz w:val="24"/>
      </w:rPr>
      <w:fldChar w:fldCharType="separate"/>
    </w:r>
    <w:r>
      <w:rPr>
        <w:sz w:val="18"/>
      </w:rPr>
      <w:t>45</w:t>
    </w:r>
    <w:r>
      <w:rPr>
        <w:sz w:val="18"/>
      </w:rPr>
      <w:fldChar w:fldCharType="end"/>
    </w:r>
    <w:r>
      <w:rPr>
        <w:sz w:val="18"/>
      </w:rPr>
      <w:t xml:space="preserve"> </w:t>
    </w:r>
  </w:p>
  <w:p w14:paraId="64009341" w14:textId="77777777" w:rsidR="00542B41" w:rsidRDefault="00D9494D">
    <w:pPr>
      <w:tabs>
        <w:tab w:val="right" w:pos="8304"/>
      </w:tabs>
      <w:spacing w:after="0"/>
    </w:pPr>
    <w:r>
      <w:rPr>
        <w:sz w:val="18"/>
      </w:rPr>
      <w:t xml:space="preserve">URL: </w:t>
    </w:r>
    <w:r>
      <w:rPr>
        <w:color w:val="0000FF"/>
        <w:sz w:val="18"/>
        <w:u w:val="single" w:color="0000FF"/>
      </w:rPr>
      <w:t>http://journal.nzma.org.nz/journal/126-1371/5575/</w:t>
    </w:r>
    <w:r>
      <w:rPr>
        <w:sz w:val="18"/>
      </w:rPr>
      <w:t xml:space="preserve"> </w:t>
    </w:r>
    <w:r>
      <w:rPr>
        <w:sz w:val="18"/>
      </w:rPr>
      <w:tab/>
      <w:t xml:space="preserve">©NZMA </w:t>
    </w:r>
  </w:p>
  <w:p w14:paraId="051E1A54" w14:textId="77777777" w:rsidR="00542B41" w:rsidRDefault="00D9494D">
    <w:pPr>
      <w:spacing w:after="58"/>
      <w:ind w:left="508"/>
      <w:jc w:val="center"/>
    </w:pPr>
    <w:r>
      <w:rPr>
        <w:sz w:val="18"/>
      </w:rPr>
      <w:t xml:space="preserve">  </w:t>
    </w:r>
  </w:p>
  <w:p w14:paraId="6EE4C9B3" w14:textId="77777777" w:rsidR="00542B41" w:rsidRDefault="00D9494D">
    <w:pPr>
      <w:spacing w:after="0"/>
      <w:ind w:right="-52"/>
      <w:jc w:val="right"/>
    </w:pPr>
    <w:r>
      <w:rPr>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7AF895" w14:textId="77777777" w:rsidR="00FE2812" w:rsidRDefault="00FE2812">
      <w:pPr>
        <w:spacing w:after="0" w:line="240" w:lineRule="auto"/>
      </w:pPr>
      <w:r>
        <w:separator/>
      </w:r>
    </w:p>
  </w:footnote>
  <w:footnote w:type="continuationSeparator" w:id="0">
    <w:p w14:paraId="2EBE8537" w14:textId="77777777" w:rsidR="00FE2812" w:rsidRDefault="00FE28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67DCE"/>
    <w:multiLevelType w:val="hybridMultilevel"/>
    <w:tmpl w:val="55C00CB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083C0BF2"/>
    <w:multiLevelType w:val="hybridMultilevel"/>
    <w:tmpl w:val="D3AE5BC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086F3B55"/>
    <w:multiLevelType w:val="hybridMultilevel"/>
    <w:tmpl w:val="DD083CA2"/>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3" w15:restartNumberingAfterBreak="0">
    <w:nsid w:val="17C931E5"/>
    <w:multiLevelType w:val="hybridMultilevel"/>
    <w:tmpl w:val="A378B25C"/>
    <w:lvl w:ilvl="0" w:tplc="1409000F">
      <w:start w:val="1"/>
      <w:numFmt w:val="decimal"/>
      <w:lvlText w:val="%1."/>
      <w:lvlJc w:val="left"/>
      <w:pPr>
        <w:ind w:left="1080" w:hanging="360"/>
      </w:pPr>
      <w:rPr>
        <w:rFonts w:hint="default"/>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4" w15:restartNumberingAfterBreak="0">
    <w:nsid w:val="199A6899"/>
    <w:multiLevelType w:val="hybridMultilevel"/>
    <w:tmpl w:val="3698D0B2"/>
    <w:lvl w:ilvl="0" w:tplc="7FE03B8E">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5" w15:restartNumberingAfterBreak="0">
    <w:nsid w:val="1A513BBA"/>
    <w:multiLevelType w:val="hybridMultilevel"/>
    <w:tmpl w:val="77706634"/>
    <w:lvl w:ilvl="0" w:tplc="14090019">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248549C7"/>
    <w:multiLevelType w:val="hybridMultilevel"/>
    <w:tmpl w:val="3ECA1DE2"/>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7" w15:restartNumberingAfterBreak="0">
    <w:nsid w:val="26606788"/>
    <w:multiLevelType w:val="hybridMultilevel"/>
    <w:tmpl w:val="6ECCF4E8"/>
    <w:lvl w:ilvl="0" w:tplc="C7604EF4">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8" w15:restartNumberingAfterBreak="0">
    <w:nsid w:val="2ED1515C"/>
    <w:multiLevelType w:val="hybridMultilevel"/>
    <w:tmpl w:val="D78822A0"/>
    <w:lvl w:ilvl="0" w:tplc="14090001">
      <w:start w:val="1"/>
      <w:numFmt w:val="bullet"/>
      <w:lvlText w:val=""/>
      <w:lvlJc w:val="left"/>
      <w:pPr>
        <w:ind w:left="1133" w:hanging="360"/>
      </w:pPr>
      <w:rPr>
        <w:rFonts w:ascii="Symbol" w:hAnsi="Symbol" w:hint="default"/>
      </w:rPr>
    </w:lvl>
    <w:lvl w:ilvl="1" w:tplc="14090003" w:tentative="1">
      <w:start w:val="1"/>
      <w:numFmt w:val="bullet"/>
      <w:lvlText w:val="o"/>
      <w:lvlJc w:val="left"/>
      <w:pPr>
        <w:ind w:left="1853" w:hanging="360"/>
      </w:pPr>
      <w:rPr>
        <w:rFonts w:ascii="Courier New" w:hAnsi="Courier New" w:cs="Courier New" w:hint="default"/>
      </w:rPr>
    </w:lvl>
    <w:lvl w:ilvl="2" w:tplc="14090005" w:tentative="1">
      <w:start w:val="1"/>
      <w:numFmt w:val="bullet"/>
      <w:lvlText w:val=""/>
      <w:lvlJc w:val="left"/>
      <w:pPr>
        <w:ind w:left="2573" w:hanging="360"/>
      </w:pPr>
      <w:rPr>
        <w:rFonts w:ascii="Wingdings" w:hAnsi="Wingdings" w:hint="default"/>
      </w:rPr>
    </w:lvl>
    <w:lvl w:ilvl="3" w:tplc="14090001" w:tentative="1">
      <w:start w:val="1"/>
      <w:numFmt w:val="bullet"/>
      <w:lvlText w:val=""/>
      <w:lvlJc w:val="left"/>
      <w:pPr>
        <w:ind w:left="3293" w:hanging="360"/>
      </w:pPr>
      <w:rPr>
        <w:rFonts w:ascii="Symbol" w:hAnsi="Symbol" w:hint="default"/>
      </w:rPr>
    </w:lvl>
    <w:lvl w:ilvl="4" w:tplc="14090003" w:tentative="1">
      <w:start w:val="1"/>
      <w:numFmt w:val="bullet"/>
      <w:lvlText w:val="o"/>
      <w:lvlJc w:val="left"/>
      <w:pPr>
        <w:ind w:left="4013" w:hanging="360"/>
      </w:pPr>
      <w:rPr>
        <w:rFonts w:ascii="Courier New" w:hAnsi="Courier New" w:cs="Courier New" w:hint="default"/>
      </w:rPr>
    </w:lvl>
    <w:lvl w:ilvl="5" w:tplc="14090005" w:tentative="1">
      <w:start w:val="1"/>
      <w:numFmt w:val="bullet"/>
      <w:lvlText w:val=""/>
      <w:lvlJc w:val="left"/>
      <w:pPr>
        <w:ind w:left="4733" w:hanging="360"/>
      </w:pPr>
      <w:rPr>
        <w:rFonts w:ascii="Wingdings" w:hAnsi="Wingdings" w:hint="default"/>
      </w:rPr>
    </w:lvl>
    <w:lvl w:ilvl="6" w:tplc="14090001" w:tentative="1">
      <w:start w:val="1"/>
      <w:numFmt w:val="bullet"/>
      <w:lvlText w:val=""/>
      <w:lvlJc w:val="left"/>
      <w:pPr>
        <w:ind w:left="5453" w:hanging="360"/>
      </w:pPr>
      <w:rPr>
        <w:rFonts w:ascii="Symbol" w:hAnsi="Symbol" w:hint="default"/>
      </w:rPr>
    </w:lvl>
    <w:lvl w:ilvl="7" w:tplc="14090003" w:tentative="1">
      <w:start w:val="1"/>
      <w:numFmt w:val="bullet"/>
      <w:lvlText w:val="o"/>
      <w:lvlJc w:val="left"/>
      <w:pPr>
        <w:ind w:left="6173" w:hanging="360"/>
      </w:pPr>
      <w:rPr>
        <w:rFonts w:ascii="Courier New" w:hAnsi="Courier New" w:cs="Courier New" w:hint="default"/>
      </w:rPr>
    </w:lvl>
    <w:lvl w:ilvl="8" w:tplc="14090005" w:tentative="1">
      <w:start w:val="1"/>
      <w:numFmt w:val="bullet"/>
      <w:lvlText w:val=""/>
      <w:lvlJc w:val="left"/>
      <w:pPr>
        <w:ind w:left="6893" w:hanging="360"/>
      </w:pPr>
      <w:rPr>
        <w:rFonts w:ascii="Wingdings" w:hAnsi="Wingdings" w:hint="default"/>
      </w:rPr>
    </w:lvl>
  </w:abstractNum>
  <w:abstractNum w:abstractNumId="9" w15:restartNumberingAfterBreak="0">
    <w:nsid w:val="3226285A"/>
    <w:multiLevelType w:val="hybridMultilevel"/>
    <w:tmpl w:val="62D4BA08"/>
    <w:lvl w:ilvl="0" w:tplc="7FE03B8E">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0" w15:restartNumberingAfterBreak="0">
    <w:nsid w:val="498B1A3B"/>
    <w:multiLevelType w:val="hybridMultilevel"/>
    <w:tmpl w:val="1E5E801C"/>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11" w15:restartNumberingAfterBreak="0">
    <w:nsid w:val="53855136"/>
    <w:multiLevelType w:val="hybridMultilevel"/>
    <w:tmpl w:val="373EA99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15:restartNumberingAfterBreak="0">
    <w:nsid w:val="62B91825"/>
    <w:multiLevelType w:val="hybridMultilevel"/>
    <w:tmpl w:val="0E88E258"/>
    <w:lvl w:ilvl="0" w:tplc="9D625EC4">
      <w:numFmt w:val="bullet"/>
      <w:lvlText w:val="-"/>
      <w:lvlJc w:val="left"/>
      <w:pPr>
        <w:ind w:left="360" w:hanging="360"/>
      </w:pPr>
      <w:rPr>
        <w:rFonts w:ascii="Times New Roman" w:eastAsia="Times New Roman" w:hAnsi="Times New Roman" w:cs="Times New Roman"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13" w15:restartNumberingAfterBreak="0">
    <w:nsid w:val="63F15DC0"/>
    <w:multiLevelType w:val="hybridMultilevel"/>
    <w:tmpl w:val="8E2A6E90"/>
    <w:lvl w:ilvl="0" w:tplc="14090001">
      <w:start w:val="1"/>
      <w:numFmt w:val="bullet"/>
      <w:lvlText w:val=""/>
      <w:lvlJc w:val="left"/>
      <w:pPr>
        <w:ind w:left="773" w:hanging="360"/>
      </w:pPr>
      <w:rPr>
        <w:rFonts w:ascii="Symbol" w:hAnsi="Symbol" w:hint="default"/>
      </w:rPr>
    </w:lvl>
    <w:lvl w:ilvl="1" w:tplc="14090003" w:tentative="1">
      <w:start w:val="1"/>
      <w:numFmt w:val="bullet"/>
      <w:lvlText w:val="o"/>
      <w:lvlJc w:val="left"/>
      <w:pPr>
        <w:ind w:left="1493" w:hanging="360"/>
      </w:pPr>
      <w:rPr>
        <w:rFonts w:ascii="Courier New" w:hAnsi="Courier New" w:cs="Courier New" w:hint="default"/>
      </w:rPr>
    </w:lvl>
    <w:lvl w:ilvl="2" w:tplc="14090005" w:tentative="1">
      <w:start w:val="1"/>
      <w:numFmt w:val="bullet"/>
      <w:lvlText w:val=""/>
      <w:lvlJc w:val="left"/>
      <w:pPr>
        <w:ind w:left="2213" w:hanging="360"/>
      </w:pPr>
      <w:rPr>
        <w:rFonts w:ascii="Wingdings" w:hAnsi="Wingdings" w:hint="default"/>
      </w:rPr>
    </w:lvl>
    <w:lvl w:ilvl="3" w:tplc="14090001" w:tentative="1">
      <w:start w:val="1"/>
      <w:numFmt w:val="bullet"/>
      <w:lvlText w:val=""/>
      <w:lvlJc w:val="left"/>
      <w:pPr>
        <w:ind w:left="2933" w:hanging="360"/>
      </w:pPr>
      <w:rPr>
        <w:rFonts w:ascii="Symbol" w:hAnsi="Symbol" w:hint="default"/>
      </w:rPr>
    </w:lvl>
    <w:lvl w:ilvl="4" w:tplc="14090003" w:tentative="1">
      <w:start w:val="1"/>
      <w:numFmt w:val="bullet"/>
      <w:lvlText w:val="o"/>
      <w:lvlJc w:val="left"/>
      <w:pPr>
        <w:ind w:left="3653" w:hanging="360"/>
      </w:pPr>
      <w:rPr>
        <w:rFonts w:ascii="Courier New" w:hAnsi="Courier New" w:cs="Courier New" w:hint="default"/>
      </w:rPr>
    </w:lvl>
    <w:lvl w:ilvl="5" w:tplc="14090005" w:tentative="1">
      <w:start w:val="1"/>
      <w:numFmt w:val="bullet"/>
      <w:lvlText w:val=""/>
      <w:lvlJc w:val="left"/>
      <w:pPr>
        <w:ind w:left="4373" w:hanging="360"/>
      </w:pPr>
      <w:rPr>
        <w:rFonts w:ascii="Wingdings" w:hAnsi="Wingdings" w:hint="default"/>
      </w:rPr>
    </w:lvl>
    <w:lvl w:ilvl="6" w:tplc="14090001" w:tentative="1">
      <w:start w:val="1"/>
      <w:numFmt w:val="bullet"/>
      <w:lvlText w:val=""/>
      <w:lvlJc w:val="left"/>
      <w:pPr>
        <w:ind w:left="5093" w:hanging="360"/>
      </w:pPr>
      <w:rPr>
        <w:rFonts w:ascii="Symbol" w:hAnsi="Symbol" w:hint="default"/>
      </w:rPr>
    </w:lvl>
    <w:lvl w:ilvl="7" w:tplc="14090003" w:tentative="1">
      <w:start w:val="1"/>
      <w:numFmt w:val="bullet"/>
      <w:lvlText w:val="o"/>
      <w:lvlJc w:val="left"/>
      <w:pPr>
        <w:ind w:left="5813" w:hanging="360"/>
      </w:pPr>
      <w:rPr>
        <w:rFonts w:ascii="Courier New" w:hAnsi="Courier New" w:cs="Courier New" w:hint="default"/>
      </w:rPr>
    </w:lvl>
    <w:lvl w:ilvl="8" w:tplc="14090005" w:tentative="1">
      <w:start w:val="1"/>
      <w:numFmt w:val="bullet"/>
      <w:lvlText w:val=""/>
      <w:lvlJc w:val="left"/>
      <w:pPr>
        <w:ind w:left="6533" w:hanging="360"/>
      </w:pPr>
      <w:rPr>
        <w:rFonts w:ascii="Wingdings" w:hAnsi="Wingdings" w:hint="default"/>
      </w:rPr>
    </w:lvl>
  </w:abstractNum>
  <w:abstractNum w:abstractNumId="14" w15:restartNumberingAfterBreak="0">
    <w:nsid w:val="6A3966BF"/>
    <w:multiLevelType w:val="hybridMultilevel"/>
    <w:tmpl w:val="7CF8C652"/>
    <w:lvl w:ilvl="0" w:tplc="1409000F">
      <w:start w:val="1"/>
      <w:numFmt w:val="decimal"/>
      <w:lvlText w:val="%1."/>
      <w:lvlJc w:val="left"/>
      <w:pPr>
        <w:ind w:left="1133" w:hanging="360"/>
      </w:pPr>
      <w:rPr>
        <w:rFonts w:hint="default"/>
      </w:rPr>
    </w:lvl>
    <w:lvl w:ilvl="1" w:tplc="FFFFFFFF" w:tentative="1">
      <w:start w:val="1"/>
      <w:numFmt w:val="bullet"/>
      <w:lvlText w:val="o"/>
      <w:lvlJc w:val="left"/>
      <w:pPr>
        <w:ind w:left="1853" w:hanging="360"/>
      </w:pPr>
      <w:rPr>
        <w:rFonts w:ascii="Courier New" w:hAnsi="Courier New" w:cs="Courier New" w:hint="default"/>
      </w:rPr>
    </w:lvl>
    <w:lvl w:ilvl="2" w:tplc="FFFFFFFF" w:tentative="1">
      <w:start w:val="1"/>
      <w:numFmt w:val="bullet"/>
      <w:lvlText w:val=""/>
      <w:lvlJc w:val="left"/>
      <w:pPr>
        <w:ind w:left="2573" w:hanging="360"/>
      </w:pPr>
      <w:rPr>
        <w:rFonts w:ascii="Wingdings" w:hAnsi="Wingdings" w:hint="default"/>
      </w:rPr>
    </w:lvl>
    <w:lvl w:ilvl="3" w:tplc="FFFFFFFF" w:tentative="1">
      <w:start w:val="1"/>
      <w:numFmt w:val="bullet"/>
      <w:lvlText w:val=""/>
      <w:lvlJc w:val="left"/>
      <w:pPr>
        <w:ind w:left="3293" w:hanging="360"/>
      </w:pPr>
      <w:rPr>
        <w:rFonts w:ascii="Symbol" w:hAnsi="Symbol" w:hint="default"/>
      </w:rPr>
    </w:lvl>
    <w:lvl w:ilvl="4" w:tplc="FFFFFFFF" w:tentative="1">
      <w:start w:val="1"/>
      <w:numFmt w:val="bullet"/>
      <w:lvlText w:val="o"/>
      <w:lvlJc w:val="left"/>
      <w:pPr>
        <w:ind w:left="4013" w:hanging="360"/>
      </w:pPr>
      <w:rPr>
        <w:rFonts w:ascii="Courier New" w:hAnsi="Courier New" w:cs="Courier New" w:hint="default"/>
      </w:rPr>
    </w:lvl>
    <w:lvl w:ilvl="5" w:tplc="FFFFFFFF" w:tentative="1">
      <w:start w:val="1"/>
      <w:numFmt w:val="bullet"/>
      <w:lvlText w:val=""/>
      <w:lvlJc w:val="left"/>
      <w:pPr>
        <w:ind w:left="4733" w:hanging="360"/>
      </w:pPr>
      <w:rPr>
        <w:rFonts w:ascii="Wingdings" w:hAnsi="Wingdings" w:hint="default"/>
      </w:rPr>
    </w:lvl>
    <w:lvl w:ilvl="6" w:tplc="FFFFFFFF" w:tentative="1">
      <w:start w:val="1"/>
      <w:numFmt w:val="bullet"/>
      <w:lvlText w:val=""/>
      <w:lvlJc w:val="left"/>
      <w:pPr>
        <w:ind w:left="5453" w:hanging="360"/>
      </w:pPr>
      <w:rPr>
        <w:rFonts w:ascii="Symbol" w:hAnsi="Symbol" w:hint="default"/>
      </w:rPr>
    </w:lvl>
    <w:lvl w:ilvl="7" w:tplc="FFFFFFFF" w:tentative="1">
      <w:start w:val="1"/>
      <w:numFmt w:val="bullet"/>
      <w:lvlText w:val="o"/>
      <w:lvlJc w:val="left"/>
      <w:pPr>
        <w:ind w:left="6173" w:hanging="360"/>
      </w:pPr>
      <w:rPr>
        <w:rFonts w:ascii="Courier New" w:hAnsi="Courier New" w:cs="Courier New" w:hint="default"/>
      </w:rPr>
    </w:lvl>
    <w:lvl w:ilvl="8" w:tplc="FFFFFFFF" w:tentative="1">
      <w:start w:val="1"/>
      <w:numFmt w:val="bullet"/>
      <w:lvlText w:val=""/>
      <w:lvlJc w:val="left"/>
      <w:pPr>
        <w:ind w:left="6893" w:hanging="360"/>
      </w:pPr>
      <w:rPr>
        <w:rFonts w:ascii="Wingdings" w:hAnsi="Wingdings" w:hint="default"/>
      </w:rPr>
    </w:lvl>
  </w:abstractNum>
  <w:abstractNum w:abstractNumId="15" w15:restartNumberingAfterBreak="0">
    <w:nsid w:val="70287E39"/>
    <w:multiLevelType w:val="hybridMultilevel"/>
    <w:tmpl w:val="62D4BA0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0A81D17"/>
    <w:multiLevelType w:val="hybridMultilevel"/>
    <w:tmpl w:val="176CD3D2"/>
    <w:lvl w:ilvl="0" w:tplc="4722397E">
      <w:start w:val="1"/>
      <w:numFmt w:val="decimal"/>
      <w:lvlText w:val="%1."/>
      <w:lvlJc w:val="left"/>
      <w:pPr>
        <w:ind w:left="355" w:hanging="360"/>
      </w:pPr>
      <w:rPr>
        <w:rFonts w:hint="default"/>
      </w:rPr>
    </w:lvl>
    <w:lvl w:ilvl="1" w:tplc="14090019">
      <w:start w:val="1"/>
      <w:numFmt w:val="lowerLetter"/>
      <w:lvlText w:val="%2."/>
      <w:lvlJc w:val="left"/>
      <w:pPr>
        <w:ind w:left="1075" w:hanging="360"/>
      </w:pPr>
    </w:lvl>
    <w:lvl w:ilvl="2" w:tplc="1409001B" w:tentative="1">
      <w:start w:val="1"/>
      <w:numFmt w:val="lowerRoman"/>
      <w:lvlText w:val="%3."/>
      <w:lvlJc w:val="right"/>
      <w:pPr>
        <w:ind w:left="1795" w:hanging="180"/>
      </w:pPr>
    </w:lvl>
    <w:lvl w:ilvl="3" w:tplc="1409000F" w:tentative="1">
      <w:start w:val="1"/>
      <w:numFmt w:val="decimal"/>
      <w:lvlText w:val="%4."/>
      <w:lvlJc w:val="left"/>
      <w:pPr>
        <w:ind w:left="2515" w:hanging="360"/>
      </w:pPr>
    </w:lvl>
    <w:lvl w:ilvl="4" w:tplc="14090019" w:tentative="1">
      <w:start w:val="1"/>
      <w:numFmt w:val="lowerLetter"/>
      <w:lvlText w:val="%5."/>
      <w:lvlJc w:val="left"/>
      <w:pPr>
        <w:ind w:left="3235" w:hanging="360"/>
      </w:pPr>
    </w:lvl>
    <w:lvl w:ilvl="5" w:tplc="1409001B" w:tentative="1">
      <w:start w:val="1"/>
      <w:numFmt w:val="lowerRoman"/>
      <w:lvlText w:val="%6."/>
      <w:lvlJc w:val="right"/>
      <w:pPr>
        <w:ind w:left="3955" w:hanging="180"/>
      </w:pPr>
    </w:lvl>
    <w:lvl w:ilvl="6" w:tplc="1409000F" w:tentative="1">
      <w:start w:val="1"/>
      <w:numFmt w:val="decimal"/>
      <w:lvlText w:val="%7."/>
      <w:lvlJc w:val="left"/>
      <w:pPr>
        <w:ind w:left="4675" w:hanging="360"/>
      </w:pPr>
    </w:lvl>
    <w:lvl w:ilvl="7" w:tplc="14090019" w:tentative="1">
      <w:start w:val="1"/>
      <w:numFmt w:val="lowerLetter"/>
      <w:lvlText w:val="%8."/>
      <w:lvlJc w:val="left"/>
      <w:pPr>
        <w:ind w:left="5395" w:hanging="360"/>
      </w:pPr>
    </w:lvl>
    <w:lvl w:ilvl="8" w:tplc="1409001B" w:tentative="1">
      <w:start w:val="1"/>
      <w:numFmt w:val="lowerRoman"/>
      <w:lvlText w:val="%9."/>
      <w:lvlJc w:val="right"/>
      <w:pPr>
        <w:ind w:left="6115" w:hanging="180"/>
      </w:pPr>
    </w:lvl>
  </w:abstractNum>
  <w:abstractNum w:abstractNumId="17" w15:restartNumberingAfterBreak="0">
    <w:nsid w:val="737D4955"/>
    <w:multiLevelType w:val="hybridMultilevel"/>
    <w:tmpl w:val="096CE756"/>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8" w15:restartNumberingAfterBreak="0">
    <w:nsid w:val="7394394E"/>
    <w:multiLevelType w:val="hybridMultilevel"/>
    <w:tmpl w:val="5C84871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9" w15:restartNumberingAfterBreak="0">
    <w:nsid w:val="76B2664C"/>
    <w:multiLevelType w:val="hybridMultilevel"/>
    <w:tmpl w:val="673E2D2A"/>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num w:numId="1" w16cid:durableId="1393387884">
    <w:abstractNumId w:val="13"/>
  </w:num>
  <w:num w:numId="2" w16cid:durableId="716507702">
    <w:abstractNumId w:val="12"/>
  </w:num>
  <w:num w:numId="3" w16cid:durableId="1575775280">
    <w:abstractNumId w:val="8"/>
  </w:num>
  <w:num w:numId="4" w16cid:durableId="96022438">
    <w:abstractNumId w:val="14"/>
  </w:num>
  <w:num w:numId="5" w16cid:durableId="1164586753">
    <w:abstractNumId w:val="1"/>
  </w:num>
  <w:num w:numId="6" w16cid:durableId="1843008338">
    <w:abstractNumId w:val="18"/>
  </w:num>
  <w:num w:numId="7" w16cid:durableId="1173884917">
    <w:abstractNumId w:val="11"/>
  </w:num>
  <w:num w:numId="8" w16cid:durableId="1193494215">
    <w:abstractNumId w:val="0"/>
  </w:num>
  <w:num w:numId="9" w16cid:durableId="275328862">
    <w:abstractNumId w:val="19"/>
  </w:num>
  <w:num w:numId="10" w16cid:durableId="665714850">
    <w:abstractNumId w:val="2"/>
  </w:num>
  <w:num w:numId="11" w16cid:durableId="592592754">
    <w:abstractNumId w:val="10"/>
  </w:num>
  <w:num w:numId="12" w16cid:durableId="1346907786">
    <w:abstractNumId w:val="16"/>
  </w:num>
  <w:num w:numId="13" w16cid:durableId="1464955927">
    <w:abstractNumId w:val="7"/>
  </w:num>
  <w:num w:numId="14" w16cid:durableId="1893341377">
    <w:abstractNumId w:val="3"/>
  </w:num>
  <w:num w:numId="15" w16cid:durableId="1688408397">
    <w:abstractNumId w:val="17"/>
  </w:num>
  <w:num w:numId="16" w16cid:durableId="535967844">
    <w:abstractNumId w:val="6"/>
  </w:num>
  <w:num w:numId="17" w16cid:durableId="316958824">
    <w:abstractNumId w:val="5"/>
  </w:num>
  <w:num w:numId="18" w16cid:durableId="1916936675">
    <w:abstractNumId w:val="4"/>
  </w:num>
  <w:num w:numId="19" w16cid:durableId="1337733410">
    <w:abstractNumId w:val="9"/>
  </w:num>
  <w:num w:numId="20" w16cid:durableId="70406296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 NZMJ&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9ta9afxotpvxjefprrxe2fj2pp5522tp2xs&quot;&gt;Endnote-Converted&lt;record-ids&gt;&lt;item&gt;55&lt;/item&gt;&lt;item&gt;135&lt;/item&gt;&lt;item&gt;401&lt;/item&gt;&lt;item&gt;934&lt;/item&gt;&lt;item&gt;1011&lt;/item&gt;&lt;item&gt;1241&lt;/item&gt;&lt;item&gt;1311&lt;/item&gt;&lt;item&gt;1316&lt;/item&gt;&lt;item&gt;1686&lt;/item&gt;&lt;item&gt;1688&lt;/item&gt;&lt;item&gt;1690&lt;/item&gt;&lt;item&gt;1699&lt;/item&gt;&lt;item&gt;1706&lt;/item&gt;&lt;item&gt;1707&lt;/item&gt;&lt;item&gt;1712&lt;/item&gt;&lt;item&gt;1713&lt;/item&gt;&lt;item&gt;1714&lt;/item&gt;&lt;item&gt;1715&lt;/item&gt;&lt;item&gt;1760&lt;/item&gt;&lt;item&gt;1768&lt;/item&gt;&lt;item&gt;1786&lt;/item&gt;&lt;item&gt;1820&lt;/item&gt;&lt;item&gt;1821&lt;/item&gt;&lt;item&gt;1829&lt;/item&gt;&lt;item&gt;1834&lt;/item&gt;&lt;item&gt;1852&lt;/item&gt;&lt;item&gt;1854&lt;/item&gt;&lt;/record-ids&gt;&lt;/item&gt;&lt;/Libraries&gt;"/>
  </w:docVars>
  <w:rsids>
    <w:rsidRoot w:val="00BF39D0"/>
    <w:rsid w:val="00000569"/>
    <w:rsid w:val="000177EE"/>
    <w:rsid w:val="00017EB7"/>
    <w:rsid w:val="00027E84"/>
    <w:rsid w:val="000302DF"/>
    <w:rsid w:val="000303BE"/>
    <w:rsid w:val="00031884"/>
    <w:rsid w:val="00037642"/>
    <w:rsid w:val="000429F7"/>
    <w:rsid w:val="000472B7"/>
    <w:rsid w:val="00052A3B"/>
    <w:rsid w:val="00082E5D"/>
    <w:rsid w:val="00084E03"/>
    <w:rsid w:val="00085025"/>
    <w:rsid w:val="00086F2A"/>
    <w:rsid w:val="0009226A"/>
    <w:rsid w:val="00095E8C"/>
    <w:rsid w:val="00095E96"/>
    <w:rsid w:val="000C0B17"/>
    <w:rsid w:val="000C30B1"/>
    <w:rsid w:val="000C3899"/>
    <w:rsid w:val="000E122C"/>
    <w:rsid w:val="0010360C"/>
    <w:rsid w:val="00105C72"/>
    <w:rsid w:val="00112E16"/>
    <w:rsid w:val="001136AC"/>
    <w:rsid w:val="0011729F"/>
    <w:rsid w:val="001274FD"/>
    <w:rsid w:val="00137107"/>
    <w:rsid w:val="00140321"/>
    <w:rsid w:val="00141057"/>
    <w:rsid w:val="00144240"/>
    <w:rsid w:val="001602A6"/>
    <w:rsid w:val="0019088B"/>
    <w:rsid w:val="00197925"/>
    <w:rsid w:val="001A400B"/>
    <w:rsid w:val="001B21F2"/>
    <w:rsid w:val="001B7C52"/>
    <w:rsid w:val="001B7C87"/>
    <w:rsid w:val="001C604A"/>
    <w:rsid w:val="001D158E"/>
    <w:rsid w:val="001E2116"/>
    <w:rsid w:val="001F32CC"/>
    <w:rsid w:val="002167EF"/>
    <w:rsid w:val="00220525"/>
    <w:rsid w:val="002216CF"/>
    <w:rsid w:val="00235F9A"/>
    <w:rsid w:val="0027387D"/>
    <w:rsid w:val="00275CFD"/>
    <w:rsid w:val="00282497"/>
    <w:rsid w:val="002850E2"/>
    <w:rsid w:val="002B69F3"/>
    <w:rsid w:val="002C37C7"/>
    <w:rsid w:val="002C39F1"/>
    <w:rsid w:val="002C4DCA"/>
    <w:rsid w:val="002D2318"/>
    <w:rsid w:val="002D4C4F"/>
    <w:rsid w:val="002D6474"/>
    <w:rsid w:val="002E104E"/>
    <w:rsid w:val="002E1D97"/>
    <w:rsid w:val="002E718F"/>
    <w:rsid w:val="002F3780"/>
    <w:rsid w:val="002F4D9E"/>
    <w:rsid w:val="003315A5"/>
    <w:rsid w:val="00334EB6"/>
    <w:rsid w:val="00347880"/>
    <w:rsid w:val="003573C0"/>
    <w:rsid w:val="00362E2E"/>
    <w:rsid w:val="0036367A"/>
    <w:rsid w:val="00371D22"/>
    <w:rsid w:val="003850AD"/>
    <w:rsid w:val="0039068C"/>
    <w:rsid w:val="003A144C"/>
    <w:rsid w:val="003A2E4E"/>
    <w:rsid w:val="003C797C"/>
    <w:rsid w:val="003D1365"/>
    <w:rsid w:val="003D14A5"/>
    <w:rsid w:val="003E5B53"/>
    <w:rsid w:val="003E722F"/>
    <w:rsid w:val="003F49AC"/>
    <w:rsid w:val="00402508"/>
    <w:rsid w:val="00402CCF"/>
    <w:rsid w:val="0041624A"/>
    <w:rsid w:val="00417DB5"/>
    <w:rsid w:val="00432F34"/>
    <w:rsid w:val="004440D2"/>
    <w:rsid w:val="004560F8"/>
    <w:rsid w:val="004569BB"/>
    <w:rsid w:val="004779DE"/>
    <w:rsid w:val="00484368"/>
    <w:rsid w:val="004B76C6"/>
    <w:rsid w:val="004C3DAD"/>
    <w:rsid w:val="004C4658"/>
    <w:rsid w:val="004C7728"/>
    <w:rsid w:val="004D3A06"/>
    <w:rsid w:val="004D6C0D"/>
    <w:rsid w:val="004E5FE7"/>
    <w:rsid w:val="004F111B"/>
    <w:rsid w:val="004F78AA"/>
    <w:rsid w:val="0050157C"/>
    <w:rsid w:val="005101B3"/>
    <w:rsid w:val="00516271"/>
    <w:rsid w:val="00521739"/>
    <w:rsid w:val="0052615A"/>
    <w:rsid w:val="005317C7"/>
    <w:rsid w:val="00563657"/>
    <w:rsid w:val="00563939"/>
    <w:rsid w:val="0057162E"/>
    <w:rsid w:val="0057247D"/>
    <w:rsid w:val="005C68B1"/>
    <w:rsid w:val="005C7B6A"/>
    <w:rsid w:val="005C7D04"/>
    <w:rsid w:val="005D7C38"/>
    <w:rsid w:val="005E5C0B"/>
    <w:rsid w:val="005F2151"/>
    <w:rsid w:val="0060439D"/>
    <w:rsid w:val="00620460"/>
    <w:rsid w:val="00623DBF"/>
    <w:rsid w:val="00624E46"/>
    <w:rsid w:val="0063421E"/>
    <w:rsid w:val="00635A06"/>
    <w:rsid w:val="0064647F"/>
    <w:rsid w:val="00650E99"/>
    <w:rsid w:val="00651474"/>
    <w:rsid w:val="0067056B"/>
    <w:rsid w:val="00674132"/>
    <w:rsid w:val="00675D0E"/>
    <w:rsid w:val="00683413"/>
    <w:rsid w:val="006A7AC0"/>
    <w:rsid w:val="006B69EB"/>
    <w:rsid w:val="006E510E"/>
    <w:rsid w:val="0070477B"/>
    <w:rsid w:val="007058EB"/>
    <w:rsid w:val="007137D1"/>
    <w:rsid w:val="0072157B"/>
    <w:rsid w:val="007223CB"/>
    <w:rsid w:val="00735E9B"/>
    <w:rsid w:val="007360D5"/>
    <w:rsid w:val="007449B8"/>
    <w:rsid w:val="007510A4"/>
    <w:rsid w:val="007524E9"/>
    <w:rsid w:val="00767262"/>
    <w:rsid w:val="00770C14"/>
    <w:rsid w:val="00781120"/>
    <w:rsid w:val="00781A55"/>
    <w:rsid w:val="00790816"/>
    <w:rsid w:val="007C02B3"/>
    <w:rsid w:val="007C5977"/>
    <w:rsid w:val="007C7763"/>
    <w:rsid w:val="007F4659"/>
    <w:rsid w:val="0080243C"/>
    <w:rsid w:val="00811F75"/>
    <w:rsid w:val="00815726"/>
    <w:rsid w:val="00815C30"/>
    <w:rsid w:val="00842EC4"/>
    <w:rsid w:val="00847DC6"/>
    <w:rsid w:val="00850836"/>
    <w:rsid w:val="00863207"/>
    <w:rsid w:val="00876680"/>
    <w:rsid w:val="008811DF"/>
    <w:rsid w:val="00887CE0"/>
    <w:rsid w:val="00887EBA"/>
    <w:rsid w:val="00891B33"/>
    <w:rsid w:val="008939E3"/>
    <w:rsid w:val="008967E8"/>
    <w:rsid w:val="008A16A6"/>
    <w:rsid w:val="008A5DC2"/>
    <w:rsid w:val="008B6BDE"/>
    <w:rsid w:val="008D3A22"/>
    <w:rsid w:val="008D5166"/>
    <w:rsid w:val="008E0EEB"/>
    <w:rsid w:val="008F0505"/>
    <w:rsid w:val="008F4C3F"/>
    <w:rsid w:val="008F542F"/>
    <w:rsid w:val="00907228"/>
    <w:rsid w:val="00910C02"/>
    <w:rsid w:val="00911557"/>
    <w:rsid w:val="00917B25"/>
    <w:rsid w:val="00932CAB"/>
    <w:rsid w:val="00937170"/>
    <w:rsid w:val="00937FC4"/>
    <w:rsid w:val="009445AB"/>
    <w:rsid w:val="00944773"/>
    <w:rsid w:val="009454BE"/>
    <w:rsid w:val="00946A82"/>
    <w:rsid w:val="0096336D"/>
    <w:rsid w:val="00970473"/>
    <w:rsid w:val="009879FC"/>
    <w:rsid w:val="009A067C"/>
    <w:rsid w:val="009A61E3"/>
    <w:rsid w:val="009B6703"/>
    <w:rsid w:val="009C329A"/>
    <w:rsid w:val="009C56EF"/>
    <w:rsid w:val="009C6B5C"/>
    <w:rsid w:val="009D10AF"/>
    <w:rsid w:val="009D1A5B"/>
    <w:rsid w:val="009D500C"/>
    <w:rsid w:val="009D780A"/>
    <w:rsid w:val="009D7A83"/>
    <w:rsid w:val="009E2FE5"/>
    <w:rsid w:val="009E78AC"/>
    <w:rsid w:val="00A11F82"/>
    <w:rsid w:val="00A41581"/>
    <w:rsid w:val="00A4216A"/>
    <w:rsid w:val="00A43F2C"/>
    <w:rsid w:val="00A4465F"/>
    <w:rsid w:val="00A51A29"/>
    <w:rsid w:val="00A51FB5"/>
    <w:rsid w:val="00AA2E33"/>
    <w:rsid w:val="00AA3E1C"/>
    <w:rsid w:val="00AC18F5"/>
    <w:rsid w:val="00AC33CD"/>
    <w:rsid w:val="00AD2EEA"/>
    <w:rsid w:val="00AD3052"/>
    <w:rsid w:val="00B307F8"/>
    <w:rsid w:val="00B62447"/>
    <w:rsid w:val="00B705FE"/>
    <w:rsid w:val="00B91098"/>
    <w:rsid w:val="00B91F85"/>
    <w:rsid w:val="00B9329A"/>
    <w:rsid w:val="00B938CB"/>
    <w:rsid w:val="00B97E45"/>
    <w:rsid w:val="00BA0234"/>
    <w:rsid w:val="00BA2069"/>
    <w:rsid w:val="00BA6ACE"/>
    <w:rsid w:val="00BB0EBD"/>
    <w:rsid w:val="00BD7E65"/>
    <w:rsid w:val="00BF39D0"/>
    <w:rsid w:val="00C10565"/>
    <w:rsid w:val="00C14F89"/>
    <w:rsid w:val="00C20726"/>
    <w:rsid w:val="00C2254A"/>
    <w:rsid w:val="00C2259B"/>
    <w:rsid w:val="00C23647"/>
    <w:rsid w:val="00C44191"/>
    <w:rsid w:val="00C46123"/>
    <w:rsid w:val="00C5749B"/>
    <w:rsid w:val="00C57A9D"/>
    <w:rsid w:val="00C63620"/>
    <w:rsid w:val="00C65A00"/>
    <w:rsid w:val="00C7174D"/>
    <w:rsid w:val="00C7246E"/>
    <w:rsid w:val="00C75FA4"/>
    <w:rsid w:val="00CA7BCD"/>
    <w:rsid w:val="00CC4766"/>
    <w:rsid w:val="00CD06F3"/>
    <w:rsid w:val="00CD1595"/>
    <w:rsid w:val="00CF0B02"/>
    <w:rsid w:val="00D0045E"/>
    <w:rsid w:val="00D04123"/>
    <w:rsid w:val="00D11E10"/>
    <w:rsid w:val="00D139E8"/>
    <w:rsid w:val="00D1446D"/>
    <w:rsid w:val="00D20FD4"/>
    <w:rsid w:val="00D24AFC"/>
    <w:rsid w:val="00D35E21"/>
    <w:rsid w:val="00D40DDB"/>
    <w:rsid w:val="00D55003"/>
    <w:rsid w:val="00D76FBE"/>
    <w:rsid w:val="00D86003"/>
    <w:rsid w:val="00D9494D"/>
    <w:rsid w:val="00DA089F"/>
    <w:rsid w:val="00DA1679"/>
    <w:rsid w:val="00DA5CEE"/>
    <w:rsid w:val="00DA64EB"/>
    <w:rsid w:val="00DC1832"/>
    <w:rsid w:val="00DF2967"/>
    <w:rsid w:val="00E25C04"/>
    <w:rsid w:val="00E30F1F"/>
    <w:rsid w:val="00E513FC"/>
    <w:rsid w:val="00E561C9"/>
    <w:rsid w:val="00E7128E"/>
    <w:rsid w:val="00E72265"/>
    <w:rsid w:val="00E735CB"/>
    <w:rsid w:val="00E74B51"/>
    <w:rsid w:val="00E82029"/>
    <w:rsid w:val="00E85113"/>
    <w:rsid w:val="00EA146E"/>
    <w:rsid w:val="00EB2B58"/>
    <w:rsid w:val="00EB349C"/>
    <w:rsid w:val="00EC33B2"/>
    <w:rsid w:val="00EC7D67"/>
    <w:rsid w:val="00ED18F4"/>
    <w:rsid w:val="00ED384F"/>
    <w:rsid w:val="00EE5984"/>
    <w:rsid w:val="00EF75D9"/>
    <w:rsid w:val="00F170D5"/>
    <w:rsid w:val="00F203DE"/>
    <w:rsid w:val="00F208A4"/>
    <w:rsid w:val="00F27949"/>
    <w:rsid w:val="00F54F0C"/>
    <w:rsid w:val="00F605AF"/>
    <w:rsid w:val="00F7524C"/>
    <w:rsid w:val="00F849B7"/>
    <w:rsid w:val="00F90FDB"/>
    <w:rsid w:val="00FA7470"/>
    <w:rsid w:val="00FA7B51"/>
    <w:rsid w:val="00FD3395"/>
    <w:rsid w:val="00FE2812"/>
    <w:rsid w:val="00FE5683"/>
    <w:rsid w:val="00FE6F97"/>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945414"/>
  <w15:chartTrackingRefBased/>
  <w15:docId w15:val="{4189AAF1-B6E1-4976-88A7-E177CB1F6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22C"/>
    <w:pPr>
      <w:spacing w:line="360" w:lineRule="auto"/>
    </w:pPr>
  </w:style>
  <w:style w:type="paragraph" w:styleId="Heading1">
    <w:name w:val="heading 1"/>
    <w:basedOn w:val="Normal"/>
    <w:next w:val="Normal"/>
    <w:link w:val="Heading1Char"/>
    <w:uiPriority w:val="9"/>
    <w:qFormat/>
    <w:rsid w:val="001B21F2"/>
    <w:pPr>
      <w:keepNext/>
      <w:keepLines/>
      <w:spacing w:before="240" w:after="0"/>
      <w:outlineLvl w:val="0"/>
    </w:pPr>
    <w:rPr>
      <w:rFonts w:eastAsiaTheme="majorEastAsia" w:cstheme="majorBidi"/>
      <w:b/>
      <w:color w:val="3E762A" w:themeColor="accent1" w:themeShade="BF"/>
      <w:sz w:val="32"/>
      <w:szCs w:val="32"/>
    </w:rPr>
  </w:style>
  <w:style w:type="paragraph" w:styleId="Heading2">
    <w:name w:val="heading 2"/>
    <w:basedOn w:val="Normal"/>
    <w:next w:val="Normal"/>
    <w:link w:val="Heading2Char"/>
    <w:uiPriority w:val="9"/>
    <w:unhideWhenUsed/>
    <w:qFormat/>
    <w:rsid w:val="00BF39D0"/>
    <w:pPr>
      <w:keepNext/>
      <w:keepLines/>
      <w:spacing w:before="40" w:after="0"/>
      <w:outlineLvl w:val="1"/>
    </w:pPr>
    <w:rPr>
      <w:rFonts w:asciiTheme="majorHAnsi" w:eastAsiaTheme="majorEastAsia" w:hAnsiTheme="majorHAnsi" w:cstheme="majorBidi"/>
      <w:color w:val="3E762A" w:themeColor="accent1" w:themeShade="BF"/>
      <w:sz w:val="26"/>
      <w:szCs w:val="26"/>
    </w:rPr>
  </w:style>
  <w:style w:type="paragraph" w:styleId="Heading3">
    <w:name w:val="heading 3"/>
    <w:basedOn w:val="Normal"/>
    <w:next w:val="Normal"/>
    <w:link w:val="Heading3Char"/>
    <w:uiPriority w:val="9"/>
    <w:unhideWhenUsed/>
    <w:qFormat/>
    <w:rsid w:val="00BF39D0"/>
    <w:pPr>
      <w:keepNext/>
      <w:keepLines/>
      <w:spacing w:before="40" w:after="0"/>
      <w:outlineLvl w:val="2"/>
    </w:pPr>
    <w:rPr>
      <w:rFonts w:asciiTheme="majorHAnsi" w:eastAsiaTheme="majorEastAsia" w:hAnsiTheme="majorHAnsi" w:cstheme="majorBidi"/>
      <w:color w:val="294E1C" w:themeColor="accent1" w:themeShade="7F"/>
      <w:sz w:val="24"/>
      <w:szCs w:val="24"/>
    </w:rPr>
  </w:style>
  <w:style w:type="paragraph" w:styleId="Heading4">
    <w:name w:val="heading 4"/>
    <w:basedOn w:val="Normal"/>
    <w:next w:val="Normal"/>
    <w:link w:val="Heading4Char"/>
    <w:uiPriority w:val="9"/>
    <w:unhideWhenUsed/>
    <w:qFormat/>
    <w:rsid w:val="00EC33B2"/>
    <w:pPr>
      <w:keepNext/>
      <w:keepLines/>
      <w:spacing w:before="40" w:after="0"/>
      <w:outlineLvl w:val="3"/>
    </w:pPr>
    <w:rPr>
      <w:rFonts w:asciiTheme="majorHAnsi" w:eastAsiaTheme="majorEastAsia" w:hAnsiTheme="majorHAnsi" w:cstheme="majorBidi"/>
      <w:i/>
      <w:iCs/>
      <w:color w:val="3E762A"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21F2"/>
    <w:rPr>
      <w:rFonts w:eastAsiaTheme="majorEastAsia" w:cstheme="majorBidi"/>
      <w:b/>
      <w:color w:val="3E762A" w:themeColor="accent1" w:themeShade="BF"/>
      <w:sz w:val="32"/>
      <w:szCs w:val="32"/>
    </w:rPr>
  </w:style>
  <w:style w:type="paragraph" w:styleId="ListParagraph">
    <w:name w:val="List Paragraph"/>
    <w:basedOn w:val="Normal"/>
    <w:uiPriority w:val="34"/>
    <w:qFormat/>
    <w:rsid w:val="00DC1832"/>
    <w:pPr>
      <w:spacing w:after="120" w:line="240" w:lineRule="auto"/>
      <w:ind w:left="720"/>
    </w:pPr>
    <w:rPr>
      <w:rFonts w:eastAsia="Times New Roman" w:cs="Times New Roman"/>
      <w:szCs w:val="24"/>
      <w:lang w:eastAsia="en-NZ"/>
    </w:rPr>
  </w:style>
  <w:style w:type="character" w:customStyle="1" w:styleId="Heading2Char">
    <w:name w:val="Heading 2 Char"/>
    <w:basedOn w:val="DefaultParagraphFont"/>
    <w:link w:val="Heading2"/>
    <w:uiPriority w:val="9"/>
    <w:rsid w:val="00BF39D0"/>
    <w:rPr>
      <w:rFonts w:asciiTheme="majorHAnsi" w:eastAsiaTheme="majorEastAsia" w:hAnsiTheme="majorHAnsi" w:cstheme="majorBidi"/>
      <w:color w:val="3E762A" w:themeColor="accent1" w:themeShade="BF"/>
      <w:sz w:val="26"/>
      <w:szCs w:val="26"/>
    </w:rPr>
  </w:style>
  <w:style w:type="character" w:customStyle="1" w:styleId="Heading3Char">
    <w:name w:val="Heading 3 Char"/>
    <w:basedOn w:val="DefaultParagraphFont"/>
    <w:link w:val="Heading3"/>
    <w:uiPriority w:val="9"/>
    <w:rsid w:val="00BF39D0"/>
    <w:rPr>
      <w:rFonts w:asciiTheme="majorHAnsi" w:eastAsiaTheme="majorEastAsia" w:hAnsiTheme="majorHAnsi" w:cstheme="majorBidi"/>
      <w:color w:val="294E1C" w:themeColor="accent1" w:themeShade="7F"/>
      <w:sz w:val="24"/>
      <w:szCs w:val="24"/>
    </w:rPr>
  </w:style>
  <w:style w:type="table" w:customStyle="1" w:styleId="TableGrid">
    <w:name w:val="TableGrid"/>
    <w:rsid w:val="00BF39D0"/>
    <w:pPr>
      <w:spacing w:after="0" w:line="240" w:lineRule="auto"/>
    </w:pPr>
    <w:rPr>
      <w:rFonts w:eastAsiaTheme="minorEastAsia"/>
      <w:lang w:eastAsia="en-NZ"/>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BF39D0"/>
    <w:rPr>
      <w:sz w:val="16"/>
      <w:szCs w:val="16"/>
    </w:rPr>
  </w:style>
  <w:style w:type="paragraph" w:styleId="CommentText">
    <w:name w:val="annotation text"/>
    <w:basedOn w:val="Normal"/>
    <w:link w:val="CommentTextChar"/>
    <w:uiPriority w:val="99"/>
    <w:unhideWhenUsed/>
    <w:rsid w:val="00BF39D0"/>
    <w:pPr>
      <w:spacing w:after="109" w:line="240" w:lineRule="auto"/>
      <w:ind w:left="10" w:hanging="10"/>
    </w:pPr>
    <w:rPr>
      <w:rFonts w:ascii="Times New Roman" w:eastAsia="Times New Roman" w:hAnsi="Times New Roman" w:cs="Times New Roman"/>
      <w:color w:val="000000"/>
      <w:sz w:val="20"/>
      <w:szCs w:val="20"/>
      <w:lang w:eastAsia="en-NZ"/>
    </w:rPr>
  </w:style>
  <w:style w:type="character" w:customStyle="1" w:styleId="CommentTextChar">
    <w:name w:val="Comment Text Char"/>
    <w:basedOn w:val="DefaultParagraphFont"/>
    <w:link w:val="CommentText"/>
    <w:uiPriority w:val="99"/>
    <w:rsid w:val="00BF39D0"/>
    <w:rPr>
      <w:rFonts w:ascii="Times New Roman" w:eastAsia="Times New Roman" w:hAnsi="Times New Roman" w:cs="Times New Roman"/>
      <w:color w:val="000000"/>
      <w:sz w:val="20"/>
      <w:szCs w:val="20"/>
      <w:lang w:eastAsia="en-NZ"/>
    </w:rPr>
  </w:style>
  <w:style w:type="paragraph" w:customStyle="1" w:styleId="EndNoteBibliography">
    <w:name w:val="EndNote Bibliography"/>
    <w:basedOn w:val="Normal"/>
    <w:link w:val="EndNoteBibliographyChar"/>
    <w:rsid w:val="00BF39D0"/>
    <w:pPr>
      <w:spacing w:after="109" w:line="240" w:lineRule="auto"/>
      <w:ind w:left="10" w:hanging="10"/>
    </w:pPr>
    <w:rPr>
      <w:rFonts w:ascii="Times New Roman" w:eastAsia="Times New Roman" w:hAnsi="Times New Roman" w:cs="Times New Roman"/>
      <w:noProof/>
      <w:color w:val="000000"/>
      <w:sz w:val="24"/>
      <w:lang w:eastAsia="en-NZ"/>
    </w:rPr>
  </w:style>
  <w:style w:type="character" w:customStyle="1" w:styleId="EndNoteBibliographyChar">
    <w:name w:val="EndNote Bibliography Char"/>
    <w:basedOn w:val="DefaultParagraphFont"/>
    <w:link w:val="EndNoteBibliography"/>
    <w:rsid w:val="00BF39D0"/>
    <w:rPr>
      <w:rFonts w:ascii="Times New Roman" w:eastAsia="Times New Roman" w:hAnsi="Times New Roman" w:cs="Times New Roman"/>
      <w:noProof/>
      <w:color w:val="000000"/>
      <w:sz w:val="24"/>
      <w:lang w:eastAsia="en-NZ"/>
    </w:rPr>
  </w:style>
  <w:style w:type="table" w:styleId="TableGrid0">
    <w:name w:val="Table Grid"/>
    <w:basedOn w:val="TableNormal"/>
    <w:uiPriority w:val="39"/>
    <w:rsid w:val="00BF39D0"/>
    <w:pPr>
      <w:spacing w:after="0" w:line="240" w:lineRule="auto"/>
    </w:pPr>
    <w:rPr>
      <w:rFonts w:eastAsiaTheme="minorEastAsia"/>
      <w:lang w:eastAsia="en-N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F39D0"/>
    <w:pPr>
      <w:tabs>
        <w:tab w:val="center" w:pos="4680"/>
        <w:tab w:val="right" w:pos="9360"/>
      </w:tabs>
      <w:spacing w:after="0" w:line="240" w:lineRule="auto"/>
    </w:pPr>
    <w:rPr>
      <w:rFonts w:eastAsiaTheme="minorEastAsia" w:cs="Times New Roman"/>
      <w:lang w:val="en-US"/>
    </w:rPr>
  </w:style>
  <w:style w:type="character" w:customStyle="1" w:styleId="FooterChar">
    <w:name w:val="Footer Char"/>
    <w:basedOn w:val="DefaultParagraphFont"/>
    <w:link w:val="Footer"/>
    <w:uiPriority w:val="99"/>
    <w:rsid w:val="00BF39D0"/>
    <w:rPr>
      <w:rFonts w:eastAsiaTheme="minorEastAsia" w:cs="Times New Roman"/>
      <w:lang w:val="en-US"/>
    </w:rPr>
  </w:style>
  <w:style w:type="paragraph" w:customStyle="1" w:styleId="EndNoteBibliographyTitle">
    <w:name w:val="EndNote Bibliography Title"/>
    <w:basedOn w:val="Normal"/>
    <w:link w:val="EndNoteBibliographyTitleChar"/>
    <w:rsid w:val="000302DF"/>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DefaultParagraphFont"/>
    <w:link w:val="EndNoteBibliographyTitle"/>
    <w:rsid w:val="000302DF"/>
    <w:rPr>
      <w:rFonts w:ascii="Times New Roman" w:hAnsi="Times New Roman" w:cs="Times New Roman"/>
      <w:noProof/>
      <w:sz w:val="24"/>
      <w:lang w:val="en-US"/>
    </w:rPr>
  </w:style>
  <w:style w:type="paragraph" w:styleId="CommentSubject">
    <w:name w:val="annotation subject"/>
    <w:basedOn w:val="CommentText"/>
    <w:next w:val="CommentText"/>
    <w:link w:val="CommentSubjectChar"/>
    <w:uiPriority w:val="99"/>
    <w:semiHidden/>
    <w:unhideWhenUsed/>
    <w:rsid w:val="00932CAB"/>
    <w:pPr>
      <w:spacing w:after="160"/>
      <w:ind w:left="0" w:firstLine="0"/>
    </w:pPr>
    <w:rPr>
      <w:rFonts w:asciiTheme="minorHAnsi" w:eastAsiaTheme="minorHAnsi" w:hAnsiTheme="minorHAnsi" w:cstheme="minorBidi"/>
      <w:b/>
      <w:bCs/>
      <w:color w:val="auto"/>
      <w:lang w:eastAsia="en-US"/>
    </w:rPr>
  </w:style>
  <w:style w:type="character" w:customStyle="1" w:styleId="CommentSubjectChar">
    <w:name w:val="Comment Subject Char"/>
    <w:basedOn w:val="CommentTextChar"/>
    <w:link w:val="CommentSubject"/>
    <w:uiPriority w:val="99"/>
    <w:semiHidden/>
    <w:rsid w:val="00932CAB"/>
    <w:rPr>
      <w:rFonts w:ascii="Times New Roman" w:eastAsia="Times New Roman" w:hAnsi="Times New Roman" w:cs="Times New Roman"/>
      <w:b/>
      <w:bCs/>
      <w:color w:val="000000"/>
      <w:sz w:val="20"/>
      <w:szCs w:val="20"/>
      <w:lang w:eastAsia="en-NZ"/>
    </w:rPr>
  </w:style>
  <w:style w:type="paragraph" w:styleId="Revision">
    <w:name w:val="Revision"/>
    <w:hidden/>
    <w:uiPriority w:val="99"/>
    <w:semiHidden/>
    <w:rsid w:val="00052A3B"/>
    <w:pPr>
      <w:spacing w:after="0" w:line="240" w:lineRule="auto"/>
    </w:pPr>
  </w:style>
  <w:style w:type="character" w:customStyle="1" w:styleId="Heading4Char">
    <w:name w:val="Heading 4 Char"/>
    <w:basedOn w:val="DefaultParagraphFont"/>
    <w:link w:val="Heading4"/>
    <w:uiPriority w:val="9"/>
    <w:rsid w:val="00EC33B2"/>
    <w:rPr>
      <w:rFonts w:asciiTheme="majorHAnsi" w:eastAsiaTheme="majorEastAsia" w:hAnsiTheme="majorHAnsi" w:cstheme="majorBidi"/>
      <w:i/>
      <w:iCs/>
      <w:color w:val="3E762A" w:themeColor="accent1" w:themeShade="BF"/>
    </w:rPr>
  </w:style>
  <w:style w:type="character" w:customStyle="1" w:styleId="user-generated">
    <w:name w:val="user-generated"/>
    <w:basedOn w:val="DefaultParagraphFont"/>
    <w:rsid w:val="00B705FE"/>
  </w:style>
  <w:style w:type="character" w:customStyle="1" w:styleId="cf01">
    <w:name w:val="cf01"/>
    <w:basedOn w:val="DefaultParagraphFont"/>
    <w:rsid w:val="007C02B3"/>
    <w:rPr>
      <w:rFonts w:ascii="Segoe UI" w:hAnsi="Segoe UI" w:cs="Segoe UI" w:hint="default"/>
      <w:sz w:val="18"/>
      <w:szCs w:val="18"/>
    </w:rPr>
  </w:style>
  <w:style w:type="character" w:styleId="PlaceholderText">
    <w:name w:val="Placeholder Text"/>
    <w:basedOn w:val="DefaultParagraphFont"/>
    <w:uiPriority w:val="99"/>
    <w:semiHidden/>
    <w:rsid w:val="00937170"/>
    <w:rPr>
      <w:color w:val="808080"/>
    </w:rPr>
  </w:style>
  <w:style w:type="paragraph" w:styleId="Header">
    <w:name w:val="header"/>
    <w:basedOn w:val="Normal"/>
    <w:link w:val="HeaderChar"/>
    <w:uiPriority w:val="99"/>
    <w:unhideWhenUsed/>
    <w:rsid w:val="00DA64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64EB"/>
  </w:style>
  <w:style w:type="character" w:styleId="Hyperlink">
    <w:name w:val="Hyperlink"/>
    <w:basedOn w:val="DefaultParagraphFont"/>
    <w:uiPriority w:val="99"/>
    <w:unhideWhenUsed/>
    <w:rsid w:val="00675D0E"/>
    <w:rPr>
      <w:color w:val="6B9F25" w:themeColor="hyperlink"/>
      <w:u w:val="single"/>
    </w:rPr>
  </w:style>
  <w:style w:type="character" w:styleId="UnresolvedMention">
    <w:name w:val="Unresolved Mention"/>
    <w:basedOn w:val="DefaultParagraphFont"/>
    <w:uiPriority w:val="99"/>
    <w:semiHidden/>
    <w:unhideWhenUsed/>
    <w:rsid w:val="00675D0E"/>
    <w:rPr>
      <w:color w:val="605E5C"/>
      <w:shd w:val="clear" w:color="auto" w:fill="E1DFDD"/>
    </w:rPr>
  </w:style>
  <w:style w:type="character" w:styleId="LineNumber">
    <w:name w:val="line number"/>
    <w:basedOn w:val="DefaultParagraphFont"/>
    <w:uiPriority w:val="99"/>
    <w:semiHidden/>
    <w:unhideWhenUsed/>
    <w:rsid w:val="00A11F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0815427">
      <w:bodyDiv w:val="1"/>
      <w:marLeft w:val="0"/>
      <w:marRight w:val="0"/>
      <w:marTop w:val="0"/>
      <w:marBottom w:val="0"/>
      <w:divBdr>
        <w:top w:val="none" w:sz="0" w:space="0" w:color="auto"/>
        <w:left w:val="none" w:sz="0" w:space="0" w:color="auto"/>
        <w:bottom w:val="none" w:sz="0" w:space="0" w:color="auto"/>
        <w:right w:val="none" w:sz="0" w:space="0" w:color="auto"/>
      </w:divBdr>
    </w:div>
    <w:div w:id="1801148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felicity.bright@aut.ac.nz"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Green">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15</Pages>
  <Words>9621</Words>
  <Characters>54844</Characters>
  <Application>Microsoft Office Word</Application>
  <DocSecurity>0</DocSecurity>
  <Lines>457</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Felicity Bright</dc:creator>
  <cp:keywords/>
  <dc:description/>
  <cp:lastModifiedBy>Felicity Bright</cp:lastModifiedBy>
  <cp:revision>6</cp:revision>
  <cp:lastPrinted>2023-02-06T22:39:00Z</cp:lastPrinted>
  <dcterms:created xsi:type="dcterms:W3CDTF">2023-03-09T19:58:00Z</dcterms:created>
  <dcterms:modified xsi:type="dcterms:W3CDTF">2023-03-09T20:18:00Z</dcterms:modified>
</cp:coreProperties>
</file>